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p>
    <w:p>
      <w:pPr>
        <w:spacing w:line="520" w:lineRule="exact"/>
        <w:jc w:val="center"/>
        <w:rPr>
          <w:rFonts w:ascii="宋体" w:hAnsi="宋体" w:cs="宋体"/>
          <w:b/>
          <w:sz w:val="44"/>
          <w:szCs w:val="44"/>
        </w:rPr>
      </w:pPr>
      <w:r>
        <w:rPr>
          <w:rFonts w:hint="eastAsia" w:ascii="方正小标宋简体" w:hAnsi="方正小标宋简体" w:eastAsia="方正小标宋简体" w:cs="方正小标宋简体"/>
          <w:sz w:val="44"/>
          <w:szCs w:val="44"/>
        </w:rPr>
        <w:t>《</w:t>
      </w:r>
      <w:r>
        <w:rPr>
          <w:rFonts w:hint="eastAsia" w:ascii="宋体" w:hAnsi="宋体" w:cs="宋体"/>
          <w:b/>
          <w:color w:val="000000"/>
          <w:sz w:val="44"/>
          <w:szCs w:val="44"/>
        </w:rPr>
        <w:t>新昌县人民政府办公室</w:t>
      </w:r>
      <w:r>
        <w:rPr>
          <w:rFonts w:hint="eastAsia" w:ascii="宋体" w:hAnsi="宋体" w:cs="宋体"/>
          <w:b/>
          <w:sz w:val="44"/>
          <w:szCs w:val="44"/>
        </w:rPr>
        <w:t>关于调整被征地农民养老保障政府补助方式、缴费</w:t>
      </w:r>
    </w:p>
    <w:p>
      <w:pPr>
        <w:spacing w:line="520" w:lineRule="exact"/>
        <w:jc w:val="center"/>
        <w:rPr>
          <w:rFonts w:ascii="宋体" w:hAnsi="宋体" w:cs="宋体"/>
          <w:b/>
          <w:color w:val="000000"/>
          <w:sz w:val="44"/>
          <w:szCs w:val="44"/>
        </w:rPr>
      </w:pPr>
      <w:r>
        <w:rPr>
          <w:rFonts w:hint="eastAsia" w:ascii="宋体" w:hAnsi="宋体" w:cs="宋体"/>
          <w:b/>
          <w:sz w:val="44"/>
          <w:szCs w:val="44"/>
        </w:rPr>
        <w:t>及待遇标准的通知</w:t>
      </w:r>
      <w:r>
        <w:rPr>
          <w:rFonts w:hint="eastAsia" w:ascii="宋体" w:hAnsi="宋体" w:cs="宋体"/>
          <w:b/>
          <w:color w:val="000000"/>
          <w:sz w:val="44"/>
          <w:szCs w:val="44"/>
        </w:rPr>
        <w:t>》政策解读</w:t>
      </w:r>
    </w:p>
    <w:p>
      <w:pPr>
        <w:ind w:firstLine="600" w:firstLineChars="200"/>
        <w:rPr>
          <w:sz w:val="30"/>
          <w:szCs w:val="30"/>
        </w:rPr>
      </w:pPr>
    </w:p>
    <w:p>
      <w:pPr>
        <w:widowControl/>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一、制定背景</w:t>
      </w:r>
    </w:p>
    <w:p>
      <w:pPr>
        <w:widowControl/>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根据《浙江省征地补偿和被征地农民基本生活保障办法》（省政府令第264号）、浙政发﹝2003﹞26号文件规定及2017年被征地审计中提出的“被征地农民养老保障待遇低于当地城市最低生活补助标准。”的要求</w:t>
      </w:r>
      <w:r>
        <w:rPr>
          <w:rFonts w:hint="eastAsia" w:ascii="仿宋" w:hAnsi="仿宋" w:eastAsia="仿宋"/>
          <w:color w:val="000000"/>
          <w:kern w:val="0"/>
          <w:sz w:val="32"/>
          <w:szCs w:val="32"/>
          <w:lang w:eastAsia="zh-CN"/>
        </w:rPr>
        <w:t>而制定</w:t>
      </w:r>
      <w:r>
        <w:rPr>
          <w:rFonts w:hint="eastAsia" w:ascii="仿宋" w:hAnsi="仿宋" w:eastAsia="仿宋"/>
          <w:color w:val="000000"/>
          <w:kern w:val="0"/>
          <w:sz w:val="32"/>
          <w:szCs w:val="32"/>
        </w:rPr>
        <w:t>。</w:t>
      </w:r>
    </w:p>
    <w:p>
      <w:pPr>
        <w:widowControl/>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二、内容说明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1.调整政府补助方式。第一</w:t>
      </w:r>
      <w:r>
        <w:rPr>
          <w:rFonts w:hint="eastAsia" w:ascii="仿宋" w:hAnsi="仿宋" w:eastAsia="仿宋"/>
          <w:sz w:val="32"/>
          <w:szCs w:val="32"/>
          <w:lang w:eastAsia="zh-CN"/>
        </w:rPr>
        <w:t>部分</w:t>
      </w:r>
      <w:r>
        <w:rPr>
          <w:rFonts w:hint="eastAsia" w:ascii="仿宋" w:hAnsi="仿宋" w:eastAsia="仿宋"/>
          <w:sz w:val="32"/>
          <w:szCs w:val="32"/>
        </w:rPr>
        <w:t xml:space="preserve">，调整《新昌县人民政府办公室关于印发被征地农民养老保障试行办法实施细则的通知》（新政办发﹝2004﹞64号）第七条关于政府出资方式，调整为被征地农民参加基本生活保障所需资金,政府承担部分不低于保障资金总额的30%。调整后，与省政府264号令及浙政发﹝2003﹞26号文件关于财政补助的规定相一致。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2.调整缴费及明确政府补助标准。第二</w:t>
      </w:r>
      <w:r>
        <w:rPr>
          <w:rFonts w:hint="eastAsia" w:ascii="仿宋" w:hAnsi="仿宋" w:eastAsia="仿宋"/>
          <w:sz w:val="32"/>
          <w:szCs w:val="32"/>
          <w:lang w:eastAsia="zh-CN"/>
        </w:rPr>
        <w:t>部分</w:t>
      </w:r>
      <w:r>
        <w:rPr>
          <w:rFonts w:hint="eastAsia" w:ascii="仿宋" w:hAnsi="仿宋" w:eastAsia="仿宋"/>
          <w:sz w:val="32"/>
          <w:szCs w:val="32"/>
        </w:rPr>
        <w:t>第一</w:t>
      </w:r>
      <w:r>
        <w:rPr>
          <w:rFonts w:hint="eastAsia" w:ascii="仿宋" w:hAnsi="仿宋" w:eastAsia="仿宋"/>
          <w:sz w:val="32"/>
          <w:szCs w:val="32"/>
          <w:lang w:eastAsia="zh-CN"/>
        </w:rPr>
        <w:t>点</w:t>
      </w:r>
      <w:r>
        <w:rPr>
          <w:rFonts w:hint="eastAsia" w:ascii="仿宋" w:hAnsi="仿宋" w:eastAsia="仿宋"/>
          <w:sz w:val="32"/>
          <w:szCs w:val="32"/>
        </w:rPr>
        <w:t>、第三</w:t>
      </w:r>
      <w:r>
        <w:rPr>
          <w:rFonts w:hint="eastAsia" w:ascii="仿宋" w:hAnsi="仿宋" w:eastAsia="仿宋"/>
          <w:sz w:val="32"/>
          <w:szCs w:val="32"/>
          <w:lang w:eastAsia="zh-CN"/>
        </w:rPr>
        <w:t>点</w:t>
      </w:r>
      <w:r>
        <w:rPr>
          <w:rFonts w:hint="eastAsia" w:ascii="仿宋" w:hAnsi="仿宋" w:eastAsia="仿宋"/>
          <w:sz w:val="32"/>
          <w:szCs w:val="32"/>
        </w:rPr>
        <w:t>，新参保的被征地农民原则上按高档缴费，标准为60480元，此标准按“以支定收”原则，参照全市标准确定;村集体和个人缴费部分标准从原来的38000元调整为42336元（总缴费标准的70%）。新参保的被征地农民按高档缴费有困难的人员，仍可按原低档9000元标准缴纳。目前高档缴费政府补助确定为18144元（总缴费标准的30%），今后我县被征地农民养老保障高档缴费的政府补助标准、个人缴费及待遇标准经县政府同意后由县人力社保局和县财政局定期公布；低档缴费政府补助为18144元，暂不变动。按低档缴费人员在享受待遇前可以经补缴后调整缴费档次到高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3.调整高档待遇标准。第二</w:t>
      </w:r>
      <w:r>
        <w:rPr>
          <w:rFonts w:hint="eastAsia" w:ascii="仿宋" w:hAnsi="仿宋" w:eastAsia="仿宋"/>
          <w:sz w:val="32"/>
          <w:szCs w:val="32"/>
          <w:lang w:eastAsia="zh-CN"/>
        </w:rPr>
        <w:t>部分</w:t>
      </w:r>
      <w:r>
        <w:rPr>
          <w:rFonts w:hint="eastAsia" w:ascii="仿宋" w:hAnsi="仿宋" w:eastAsia="仿宋"/>
          <w:sz w:val="32"/>
          <w:szCs w:val="32"/>
        </w:rPr>
        <w:t>第二</w:t>
      </w:r>
      <w:r>
        <w:rPr>
          <w:rFonts w:hint="eastAsia" w:ascii="仿宋" w:hAnsi="仿宋" w:eastAsia="仿宋"/>
          <w:sz w:val="32"/>
          <w:szCs w:val="32"/>
          <w:lang w:eastAsia="zh-CN"/>
        </w:rPr>
        <w:t>点</w:t>
      </w:r>
      <w:bookmarkStart w:id="0" w:name="_GoBack"/>
      <w:bookmarkEnd w:id="0"/>
      <w:r>
        <w:rPr>
          <w:rFonts w:hint="eastAsia" w:ascii="仿宋" w:hAnsi="仿宋" w:eastAsia="仿宋"/>
          <w:sz w:val="32"/>
          <w:szCs w:val="32"/>
        </w:rPr>
        <w:t>，按高档缴费的被征地农民养老保障待遇标准调整为每月720元（按民政部门公布的城镇最低生活保障标准），原已按高档缴费的被征地农民养老保障待遇标准同步提高；按其他档次缴费的待遇标准不变。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三、适用范围</w:t>
      </w:r>
    </w:p>
    <w:p>
      <w:pPr>
        <w:spacing w:line="560" w:lineRule="exact"/>
        <w:ind w:firstLine="640" w:firstLineChars="200"/>
        <w:rPr>
          <w:sz w:val="30"/>
          <w:szCs w:val="30"/>
        </w:rPr>
      </w:pPr>
      <w:r>
        <w:rPr>
          <w:rFonts w:hint="eastAsia" w:ascii="仿宋" w:hAnsi="仿宋" w:eastAsia="仿宋"/>
          <w:sz w:val="32"/>
          <w:szCs w:val="32"/>
        </w:rPr>
        <w:t>《新昌县人民政府办公室关于调整被征地农民养老保障政府补助方式、缴费及待遇标准的通知》自2019年月1日起施行。参加被征地农民养老保障的失土农民适用本办法</w:t>
      </w:r>
      <w:r>
        <w:rPr>
          <w:rFonts w:hint="eastAsia"/>
          <w:sz w:val="30"/>
          <w:szCs w:val="30"/>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解读机关：新昌县人力资源和社会保障局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解读人：梁靖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联系电话：</w:t>
      </w:r>
      <w:r>
        <w:rPr>
          <w:rFonts w:ascii="仿宋" w:hAnsi="仿宋" w:eastAsia="仿宋"/>
          <w:sz w:val="32"/>
          <w:szCs w:val="32"/>
        </w:rPr>
        <w:t>86</w:t>
      </w:r>
      <w:r>
        <w:rPr>
          <w:rFonts w:hint="eastAsia" w:ascii="仿宋" w:hAnsi="仿宋" w:eastAsia="仿宋"/>
          <w:sz w:val="32"/>
          <w:szCs w:val="32"/>
        </w:rPr>
        <w:t>033326</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Light">
    <w:altName w:val="宋体"/>
    <w:panose1 w:val="00000000000000000000"/>
    <w:charset w:val="86"/>
    <w:family w:val="roman"/>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0825"/>
    <w:rsid w:val="000934E1"/>
    <w:rsid w:val="0024110A"/>
    <w:rsid w:val="00245173"/>
    <w:rsid w:val="00630C57"/>
    <w:rsid w:val="006C7762"/>
    <w:rsid w:val="007C0831"/>
    <w:rsid w:val="00817752"/>
    <w:rsid w:val="00AE0068"/>
    <w:rsid w:val="00C40825"/>
    <w:rsid w:val="00CE0249"/>
    <w:rsid w:val="00D9771C"/>
    <w:rsid w:val="00DA0CDC"/>
    <w:rsid w:val="00E07C29"/>
    <w:rsid w:val="125A4061"/>
    <w:rsid w:val="16DA7A7F"/>
    <w:rsid w:val="2AF26A4F"/>
    <w:rsid w:val="38A05485"/>
    <w:rsid w:val="5163654B"/>
    <w:rsid w:val="5E8C1A87"/>
    <w:rsid w:val="62CC33C7"/>
    <w:rsid w:val="79331C56"/>
    <w:rsid w:val="7B475D2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uiPriority w:val="99"/>
    <w:pPr>
      <w:widowControl/>
      <w:spacing w:before="100" w:beforeAutospacing="1" w:after="100" w:afterAutospacing="1"/>
      <w:jc w:val="left"/>
    </w:pPr>
    <w:rPr>
      <w:rFonts w:ascii="宋体" w:hAnsi="宋体" w:cs="宋体"/>
      <w:kern w:val="0"/>
      <w:sz w:val="24"/>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6">
    <w:name w:val="Title"/>
    <w:basedOn w:val="1"/>
    <w:next w:val="1"/>
    <w:link w:val="9"/>
    <w:qFormat/>
    <w:uiPriority w:val="0"/>
    <w:pPr>
      <w:spacing w:before="240" w:after="60"/>
      <w:jc w:val="center"/>
      <w:outlineLvl w:val="0"/>
    </w:pPr>
    <w:rPr>
      <w:rFonts w:eastAsia="宋体" w:asciiTheme="majorHAnsi" w:hAnsiTheme="majorHAnsi" w:cstheme="majorBidi"/>
      <w:b/>
      <w:bCs/>
      <w:kern w:val="10"/>
      <w:sz w:val="32"/>
      <w:szCs w:val="32"/>
    </w:rPr>
  </w:style>
  <w:style w:type="character" w:customStyle="1" w:styleId="9">
    <w:name w:val="标题 Char"/>
    <w:basedOn w:val="7"/>
    <w:link w:val="6"/>
    <w:qFormat/>
    <w:uiPriority w:val="0"/>
    <w:rPr>
      <w:rFonts w:eastAsia="宋体" w:asciiTheme="majorHAnsi" w:hAnsiTheme="majorHAnsi" w:cstheme="majorBidi"/>
      <w:b/>
      <w:bCs/>
      <w:kern w:val="10"/>
      <w:sz w:val="32"/>
      <w:szCs w:val="32"/>
    </w:rPr>
  </w:style>
  <w:style w:type="paragraph" w:customStyle="1" w:styleId="10">
    <w:name w:val="列出段落1"/>
    <w:basedOn w:val="1"/>
    <w:qFormat/>
    <w:uiPriority w:val="34"/>
    <w:pPr>
      <w:ind w:firstLine="420" w:firstLineChars="200"/>
    </w:pPr>
  </w:style>
  <w:style w:type="character" w:customStyle="1" w:styleId="11">
    <w:name w:val="页眉 Char"/>
    <w:basedOn w:val="7"/>
    <w:link w:val="4"/>
    <w:semiHidden/>
    <w:uiPriority w:val="99"/>
    <w:rPr>
      <w:kern w:val="2"/>
      <w:sz w:val="18"/>
      <w:szCs w:val="18"/>
    </w:rPr>
  </w:style>
  <w:style w:type="character" w:customStyle="1" w:styleId="12">
    <w:name w:val="页脚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129</Words>
  <Characters>738</Characters>
  <Lines>6</Lines>
  <Paragraphs>1</Paragraphs>
  <TotalTime>0</TotalTime>
  <ScaleCrop>false</ScaleCrop>
  <LinksUpToDate>false</LinksUpToDate>
  <CharactersWithSpaces>866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2017-12-15T03:07:00Z</dcterms:created>
  <dc:creator>Administrator</dc:creator>
  <cp:lastModifiedBy>Administrator</cp:lastModifiedBy>
  <dcterms:modified xsi:type="dcterms:W3CDTF">2018-11-13T06:08:02Z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