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b/>
          <w:bCs/>
          <w:snapToGrid/>
          <w:spacing w:val="0"/>
          <w:kern w:val="2"/>
          <w:sz w:val="36"/>
          <w:szCs w:val="36"/>
          <w:u w:val="none"/>
          <w:lang w:val="en-US" w:eastAsia="zh-CN"/>
        </w:rPr>
      </w:pPr>
      <w:r>
        <w:rPr>
          <w:rFonts w:hint="eastAsia" w:ascii="仿宋_GB2312" w:eastAsia="仿宋_GB2312" w:cs="Times New Roman"/>
          <w:b/>
          <w:spacing w:val="-11"/>
          <w:sz w:val="36"/>
          <w:szCs w:val="36"/>
          <w:lang w:val="en-US" w:eastAsia="zh-CN"/>
        </w:rPr>
        <w:t>2023年度新昌县网上服务市场物业管理（安保、保洁、绿化养护）服务定点采购项目</w:t>
      </w:r>
      <w:r>
        <w:rPr>
          <w:rFonts w:hint="eastAsia" w:ascii="仿宋_GB2312" w:eastAsia="仿宋_GB2312"/>
          <w:b/>
          <w:spacing w:val="-11"/>
          <w:sz w:val="36"/>
          <w:szCs w:val="36"/>
          <w:lang w:val="en-US" w:eastAsia="zh-CN"/>
        </w:rPr>
        <w:t>供应商公开</w:t>
      </w:r>
      <w:r>
        <w:rPr>
          <w:rFonts w:hint="eastAsia" w:ascii="仿宋_GB2312" w:eastAsia="仿宋_GB2312"/>
          <w:b/>
          <w:spacing w:val="-11"/>
          <w:sz w:val="36"/>
          <w:szCs w:val="36"/>
        </w:rPr>
        <w:t>征集公告</w:t>
      </w:r>
    </w:p>
    <w:p>
      <w:pPr>
        <w:widowControl w:val="0"/>
        <w:kinsoku/>
        <w:autoSpaceDE/>
        <w:autoSpaceDN/>
        <w:adjustRightInd/>
        <w:snapToGrid/>
        <w:spacing w:line="240" w:lineRule="auto"/>
        <w:jc w:val="center"/>
        <w:textAlignment w:val="auto"/>
        <w:rPr>
          <w:rFonts w:hint="eastAsia" w:ascii="仿宋" w:hAnsi="仿宋" w:eastAsia="仿宋" w:cs="仿宋"/>
          <w:b/>
          <w:bCs/>
          <w:snapToGrid/>
          <w:spacing w:val="0"/>
          <w:kern w:val="2"/>
          <w:sz w:val="36"/>
          <w:szCs w:val="36"/>
          <w:u w:val="none"/>
          <w:lang w:val="en-US" w:eastAsia="zh-CN"/>
        </w:rPr>
      </w:pPr>
    </w:p>
    <w:p>
      <w:pPr>
        <w:spacing w:line="346" w:lineRule="auto"/>
        <w:rPr>
          <w:rFonts w:ascii="Arial"/>
          <w:sz w:val="21"/>
        </w:rPr>
      </w:pPr>
    </w:p>
    <w:p>
      <w:pPr>
        <w:spacing w:line="346" w:lineRule="auto"/>
        <w:rPr>
          <w:rFonts w:ascii="Arial"/>
          <w:sz w:val="21"/>
        </w:rPr>
      </w:pPr>
    </w:p>
    <w:p>
      <w:pPr>
        <w:keepNext w:val="0"/>
        <w:keepLines w:val="0"/>
        <w:pageBreakBefore w:val="0"/>
        <w:widowControl w:val="0"/>
        <w:kinsoku/>
        <w:wordWrap/>
        <w:overflowPunct/>
        <w:topLinePunct w:val="0"/>
        <w:autoSpaceDE/>
        <w:autoSpaceDN/>
        <w:bidi w:val="0"/>
        <w:adjustRightInd/>
        <w:snapToGrid/>
        <w:spacing w:after="6240" w:afterLines="2000"/>
        <w:jc w:val="center"/>
        <w:textAlignment w:val="auto"/>
        <w:rPr>
          <w:rFonts w:hint="eastAsia" w:ascii="仿宋" w:hAnsi="仿宋" w:eastAsia="仿宋" w:cs="仿宋"/>
          <w:sz w:val="32"/>
          <w:szCs w:val="32"/>
        </w:rPr>
      </w:pPr>
      <w:r>
        <w:rPr>
          <w:rFonts w:hint="eastAsia" w:ascii="仿宋" w:hAnsi="仿宋" w:eastAsia="仿宋" w:cs="仿宋"/>
          <w:sz w:val="32"/>
          <w:szCs w:val="32"/>
        </w:rPr>
        <w:t>项目编号：2022-</w:t>
      </w:r>
      <w:r>
        <w:rPr>
          <w:rFonts w:hint="eastAsia" w:ascii="仿宋" w:hAnsi="仿宋" w:eastAsia="仿宋" w:cs="仿宋"/>
          <w:sz w:val="32"/>
          <w:szCs w:val="32"/>
          <w:lang w:val="en-US" w:eastAsia="zh-CN"/>
        </w:rPr>
        <w:t>21</w:t>
      </w:r>
      <w:r>
        <w:rPr>
          <w:rFonts w:hint="eastAsia" w:ascii="仿宋" w:hAnsi="仿宋" w:eastAsia="仿宋" w:cs="仿宋"/>
          <w:sz w:val="32"/>
          <w:szCs w:val="32"/>
        </w:rPr>
        <w:t>（</w:t>
      </w:r>
      <w:r>
        <w:rPr>
          <w:rFonts w:hint="eastAsia" w:ascii="仿宋" w:hAnsi="仿宋" w:eastAsia="仿宋" w:cs="仿宋"/>
          <w:sz w:val="32"/>
          <w:szCs w:val="32"/>
          <w:lang w:val="en-US" w:eastAsia="zh-CN"/>
        </w:rPr>
        <w:t>FW</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1405" w:firstLineChars="500"/>
        <w:textAlignment w:val="auto"/>
        <w:rPr>
          <w:rFonts w:hint="eastAsia" w:ascii="仿宋" w:hAnsi="仿宋" w:eastAsia="仿宋" w:cs="仿宋"/>
          <w:b/>
          <w:bCs/>
          <w:sz w:val="28"/>
        </w:rPr>
      </w:pPr>
    </w:p>
    <w:p>
      <w:pPr>
        <w:pStyle w:val="11"/>
        <w:rPr>
          <w:rFonts w:hint="eastAsia"/>
        </w:rPr>
      </w:pPr>
    </w:p>
    <w:p>
      <w:pPr>
        <w:keepNext w:val="0"/>
        <w:keepLines w:val="0"/>
        <w:pageBreakBefore w:val="0"/>
        <w:widowControl w:val="0"/>
        <w:kinsoku/>
        <w:wordWrap/>
        <w:overflowPunct/>
        <w:topLinePunct w:val="0"/>
        <w:autoSpaceDE/>
        <w:autoSpaceDN/>
        <w:bidi w:val="0"/>
        <w:adjustRightInd/>
        <w:snapToGrid/>
        <w:spacing w:line="700" w:lineRule="exact"/>
        <w:ind w:firstLine="1405" w:firstLineChars="500"/>
        <w:textAlignment w:val="auto"/>
        <w:rPr>
          <w:rFonts w:hint="eastAsia" w:ascii="仿宋" w:hAnsi="仿宋" w:eastAsia="仿宋" w:cs="仿宋"/>
          <w:b/>
          <w:bCs/>
          <w:sz w:val="28"/>
        </w:rPr>
      </w:pPr>
      <w:r>
        <w:rPr>
          <w:rFonts w:hint="eastAsia" w:ascii="仿宋" w:hAnsi="仿宋" w:eastAsia="仿宋" w:cs="仿宋"/>
          <w:b/>
          <w:bCs/>
          <w:sz w:val="28"/>
          <w:lang w:val="en-US" w:eastAsia="zh-CN"/>
        </w:rPr>
        <w:t>征集</w:t>
      </w:r>
      <w:r>
        <w:rPr>
          <w:rFonts w:hint="eastAsia" w:ascii="仿宋" w:hAnsi="仿宋" w:eastAsia="仿宋" w:cs="仿宋"/>
          <w:b/>
          <w:bCs/>
          <w:sz w:val="28"/>
        </w:rPr>
        <w:t>单位：</w:t>
      </w:r>
      <w:r>
        <w:rPr>
          <w:rFonts w:hint="eastAsia" w:ascii="仿宋" w:hAnsi="仿宋" w:eastAsia="仿宋" w:cs="仿宋"/>
          <w:b/>
          <w:bCs/>
          <w:sz w:val="28"/>
          <w:u w:val="single"/>
        </w:rPr>
        <w:t xml:space="preserve"> </w:t>
      </w:r>
      <w:r>
        <w:rPr>
          <w:rFonts w:hint="eastAsia" w:ascii="仿宋" w:hAnsi="仿宋" w:eastAsia="仿宋" w:cs="仿宋"/>
          <w:b/>
          <w:bCs/>
          <w:sz w:val="28"/>
          <w:u w:val="single"/>
          <w:lang w:val="en-US" w:eastAsia="zh-CN"/>
        </w:rPr>
        <w:t xml:space="preserve">        </w:t>
      </w:r>
      <w:r>
        <w:rPr>
          <w:rFonts w:hint="eastAsia" w:ascii="仿宋" w:hAnsi="仿宋" w:eastAsia="仿宋" w:cs="仿宋"/>
          <w:sz w:val="28"/>
          <w:szCs w:val="28"/>
          <w:u w:val="single"/>
        </w:rPr>
        <w:t>新昌县</w:t>
      </w:r>
      <w:r>
        <w:rPr>
          <w:rFonts w:hint="eastAsia" w:ascii="仿宋" w:hAnsi="仿宋" w:eastAsia="仿宋" w:cs="仿宋"/>
          <w:sz w:val="28"/>
          <w:szCs w:val="28"/>
          <w:u w:val="single"/>
          <w:lang w:val="en-US" w:eastAsia="zh-CN"/>
        </w:rPr>
        <w:t xml:space="preserve">财政局    </w:t>
      </w:r>
      <w:r>
        <w:rPr>
          <w:rFonts w:hint="eastAsia" w:ascii="仿宋" w:hAnsi="仿宋" w:eastAsia="仿宋" w:cs="仿宋"/>
          <w:bCs/>
          <w:sz w:val="28"/>
          <w:szCs w:val="32"/>
          <w:u w:val="single"/>
        </w:rPr>
        <w:t>（盖章）</w:t>
      </w:r>
    </w:p>
    <w:p>
      <w:pPr>
        <w:keepNext w:val="0"/>
        <w:keepLines w:val="0"/>
        <w:pageBreakBefore w:val="0"/>
        <w:widowControl w:val="0"/>
        <w:kinsoku/>
        <w:wordWrap/>
        <w:overflowPunct/>
        <w:topLinePunct w:val="0"/>
        <w:autoSpaceDE/>
        <w:autoSpaceDN/>
        <w:bidi w:val="0"/>
        <w:adjustRightInd/>
        <w:snapToGrid/>
        <w:spacing w:line="700" w:lineRule="exact"/>
        <w:ind w:firstLine="1405" w:firstLineChars="500"/>
        <w:textAlignment w:val="auto"/>
        <w:rPr>
          <w:rFonts w:hint="eastAsia" w:ascii="仿宋" w:hAnsi="仿宋" w:eastAsia="仿宋" w:cs="仿宋"/>
          <w:sz w:val="28"/>
          <w:u w:val="single"/>
        </w:rPr>
      </w:pPr>
      <w:r>
        <w:rPr>
          <w:rFonts w:hint="eastAsia" w:ascii="仿宋" w:hAnsi="仿宋" w:eastAsia="仿宋" w:cs="仿宋"/>
          <w:b/>
          <w:bCs/>
          <w:sz w:val="28"/>
        </w:rPr>
        <w:t>集中采购机构：</w:t>
      </w:r>
      <w:r>
        <w:rPr>
          <w:rFonts w:hint="eastAsia" w:ascii="仿宋" w:hAnsi="仿宋" w:eastAsia="仿宋" w:cs="仿宋"/>
          <w:sz w:val="28"/>
          <w:szCs w:val="28"/>
          <w:u w:val="single"/>
        </w:rPr>
        <w:t xml:space="preserve"> 新昌县公共资源交易中心（盖章</w:t>
      </w:r>
      <w:r>
        <w:rPr>
          <w:rFonts w:hint="eastAsia" w:ascii="仿宋" w:hAnsi="仿宋" w:eastAsia="仿宋" w:cs="仿宋"/>
          <w:bCs/>
          <w:sz w:val="28"/>
          <w:szCs w:val="32"/>
          <w:u w:val="single"/>
        </w:rPr>
        <w:t>）</w:t>
      </w:r>
    </w:p>
    <w:p>
      <w:pPr>
        <w:keepNext w:val="0"/>
        <w:keepLines w:val="0"/>
        <w:pageBreakBefore w:val="0"/>
        <w:widowControl w:val="0"/>
        <w:kinsoku/>
        <w:wordWrap/>
        <w:overflowPunct/>
        <w:topLinePunct w:val="0"/>
        <w:autoSpaceDE/>
        <w:autoSpaceDN/>
        <w:bidi w:val="0"/>
        <w:adjustRightInd/>
        <w:snapToGrid/>
        <w:spacing w:line="700" w:lineRule="exact"/>
        <w:ind w:firstLine="1405" w:firstLineChars="500"/>
        <w:textAlignment w:val="auto"/>
        <w:rPr>
          <w:rFonts w:hint="eastAsia" w:ascii="仿宋" w:hAnsi="仿宋" w:eastAsia="仿宋" w:cs="仿宋"/>
          <w:sz w:val="28"/>
        </w:rPr>
      </w:pPr>
      <w:r>
        <w:rPr>
          <w:rFonts w:hint="eastAsia" w:ascii="仿宋" w:hAnsi="仿宋" w:eastAsia="仿宋" w:cs="仿宋"/>
          <w:b/>
          <w:bCs/>
          <w:sz w:val="28"/>
        </w:rPr>
        <w:t>日 期：</w:t>
      </w:r>
      <w:r>
        <w:rPr>
          <w:rFonts w:hint="eastAsia" w:ascii="仿宋" w:hAnsi="仿宋" w:eastAsia="仿宋" w:cs="仿宋"/>
          <w:sz w:val="28"/>
          <w:u w:val="single"/>
        </w:rPr>
        <w:t xml:space="preserve">  2022  </w:t>
      </w:r>
      <w:r>
        <w:rPr>
          <w:rFonts w:hint="eastAsia" w:ascii="仿宋" w:hAnsi="仿宋" w:eastAsia="仿宋" w:cs="仿宋"/>
          <w:sz w:val="28"/>
        </w:rPr>
        <w:t>年</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11</w:t>
      </w:r>
      <w:r>
        <w:rPr>
          <w:rFonts w:hint="eastAsia" w:ascii="仿宋" w:hAnsi="仿宋" w:eastAsia="仿宋" w:cs="仿宋"/>
          <w:sz w:val="28"/>
          <w:u w:val="single"/>
        </w:rPr>
        <w:t xml:space="preserve">  </w:t>
      </w:r>
      <w:r>
        <w:rPr>
          <w:rFonts w:hint="eastAsia" w:ascii="仿宋" w:hAnsi="仿宋" w:eastAsia="仿宋" w:cs="仿宋"/>
          <w:sz w:val="28"/>
        </w:rPr>
        <w:t>月</w:t>
      </w:r>
    </w:p>
    <w:p>
      <w:pPr>
        <w:spacing w:line="440" w:lineRule="exact"/>
        <w:jc w:val="both"/>
        <w:rPr>
          <w:rFonts w:hint="eastAsia" w:ascii="仿宋_GB2312" w:eastAsia="仿宋_GB2312"/>
          <w:b/>
          <w:color w:val="000000"/>
          <w:sz w:val="28"/>
          <w:szCs w:val="24"/>
          <w:lang w:eastAsia="zh-CN"/>
        </w:rPr>
      </w:pPr>
    </w:p>
    <w:p>
      <w:pPr>
        <w:spacing w:line="440" w:lineRule="exact"/>
        <w:jc w:val="both"/>
        <w:rPr>
          <w:rFonts w:ascii="仿宋_GB2312" w:eastAsia="仿宋_GB2312"/>
          <w:b/>
          <w:color w:val="000000"/>
          <w:sz w:val="28"/>
          <w:szCs w:val="24"/>
        </w:rPr>
      </w:pPr>
      <w:r>
        <w:rPr>
          <w:rFonts w:hint="eastAsia" w:ascii="仿宋_GB2312" w:eastAsia="仿宋_GB2312"/>
          <w:b/>
          <w:color w:val="000000"/>
          <w:sz w:val="28"/>
          <w:szCs w:val="24"/>
          <w:lang w:eastAsia="zh-CN"/>
        </w:rPr>
        <w:t>新昌县</w:t>
      </w:r>
      <w:r>
        <w:rPr>
          <w:rFonts w:hint="eastAsia" w:ascii="仿宋_GB2312" w:eastAsia="仿宋_GB2312"/>
          <w:b/>
          <w:color w:val="000000"/>
          <w:sz w:val="28"/>
          <w:szCs w:val="24"/>
        </w:rPr>
        <w:t>公共资源交易中心关于2023年度</w:t>
      </w:r>
      <w:r>
        <w:rPr>
          <w:rFonts w:hint="eastAsia" w:ascii="仿宋_GB2312" w:eastAsia="仿宋_GB2312"/>
          <w:b/>
          <w:color w:val="000000"/>
          <w:sz w:val="28"/>
          <w:szCs w:val="24"/>
          <w:lang w:eastAsia="zh-CN"/>
        </w:rPr>
        <w:t>新昌县</w:t>
      </w:r>
      <w:r>
        <w:rPr>
          <w:rFonts w:hint="eastAsia" w:ascii="仿宋_GB2312" w:eastAsia="仿宋_GB2312"/>
          <w:b/>
          <w:color w:val="000000"/>
          <w:sz w:val="28"/>
          <w:szCs w:val="24"/>
        </w:rPr>
        <w:t>网上服务市场物业管理（</w:t>
      </w:r>
      <w:r>
        <w:rPr>
          <w:rFonts w:hint="eastAsia" w:ascii="仿宋_GB2312" w:eastAsia="仿宋_GB2312"/>
          <w:b/>
          <w:color w:val="000000"/>
          <w:sz w:val="28"/>
          <w:szCs w:val="24"/>
          <w:lang w:eastAsia="zh-CN"/>
        </w:rPr>
        <w:t>安保、保洁、绿化养护</w:t>
      </w:r>
      <w:r>
        <w:rPr>
          <w:rFonts w:hint="eastAsia" w:ascii="仿宋_GB2312" w:eastAsia="仿宋_GB2312"/>
          <w:b/>
          <w:color w:val="000000"/>
          <w:sz w:val="28"/>
          <w:szCs w:val="24"/>
        </w:rPr>
        <w:t>）服务定点采购项目供应商征集公告</w:t>
      </w:r>
    </w:p>
    <w:p>
      <w:pPr>
        <w:spacing w:line="440" w:lineRule="exact"/>
        <w:jc w:val="center"/>
        <w:rPr>
          <w:rFonts w:ascii="仿宋_GB2312" w:eastAsia="仿宋_GB2312"/>
          <w:b/>
          <w:color w:val="000000"/>
          <w:sz w:val="28"/>
          <w:szCs w:val="24"/>
        </w:rPr>
      </w:pPr>
      <w:r>
        <w:rPr>
          <w:rFonts w:hint="eastAsia" w:ascii="仿宋_GB2312" w:eastAsia="仿宋_GB2312"/>
          <w:b/>
          <w:color w:val="000000"/>
          <w:sz w:val="28"/>
          <w:szCs w:val="24"/>
        </w:rPr>
        <w:t>（征集编号：202</w:t>
      </w:r>
      <w:r>
        <w:rPr>
          <w:rFonts w:hint="eastAsia" w:ascii="仿宋_GB2312" w:eastAsia="仿宋_GB2312"/>
          <w:b/>
          <w:color w:val="000000"/>
          <w:sz w:val="28"/>
          <w:szCs w:val="24"/>
          <w:lang w:val="en-US" w:eastAsia="zh-CN"/>
        </w:rPr>
        <w:t>2</w:t>
      </w:r>
      <w:r>
        <w:rPr>
          <w:rFonts w:hint="eastAsia" w:ascii="仿宋_GB2312" w:eastAsia="仿宋_GB2312"/>
          <w:b/>
          <w:color w:val="000000"/>
          <w:sz w:val="28"/>
          <w:szCs w:val="24"/>
        </w:rPr>
        <w:t>-</w:t>
      </w:r>
      <w:r>
        <w:rPr>
          <w:rFonts w:hint="eastAsia" w:ascii="仿宋_GB2312" w:eastAsia="仿宋_GB2312"/>
          <w:b/>
          <w:color w:val="000000"/>
          <w:sz w:val="28"/>
          <w:szCs w:val="24"/>
          <w:lang w:val="en-US" w:eastAsia="zh-CN"/>
        </w:rPr>
        <w:t xml:space="preserve">21FW </w:t>
      </w:r>
      <w:r>
        <w:rPr>
          <w:rFonts w:hint="eastAsia" w:ascii="仿宋_GB2312" w:eastAsia="仿宋_GB2312"/>
          <w:b/>
          <w:color w:val="000000"/>
          <w:sz w:val="28"/>
          <w:szCs w:val="24"/>
        </w:rPr>
        <w:t>）</w:t>
      </w:r>
    </w:p>
    <w:p>
      <w:pPr>
        <w:spacing w:line="440" w:lineRule="exact"/>
        <w:jc w:val="center"/>
        <w:rPr>
          <w:rFonts w:ascii="仿宋_GB2312" w:eastAsia="仿宋_GB2312"/>
          <w:b/>
          <w:color w:val="000000"/>
          <w:sz w:val="28"/>
          <w:szCs w:val="24"/>
        </w:rPr>
      </w:pPr>
    </w:p>
    <w:p>
      <w:pPr>
        <w:spacing w:line="440" w:lineRule="exact"/>
        <w:jc w:val="left"/>
        <w:rPr>
          <w:rFonts w:ascii="仿宋_GB2312" w:eastAsia="仿宋_GB2312"/>
          <w:color w:val="000000"/>
          <w:sz w:val="24"/>
          <w:szCs w:val="24"/>
        </w:rPr>
      </w:pPr>
      <w:r>
        <w:rPr>
          <w:rFonts w:hint="eastAsia" w:ascii="仿宋_GB2312" w:eastAsia="仿宋_GB2312"/>
          <w:color w:val="000000"/>
          <w:sz w:val="24"/>
          <w:szCs w:val="24"/>
        </w:rPr>
        <w:t>各相关供应商：</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公共资源交易中心</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财政局委托，就2023年度</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网上服务市场物业管理（</w:t>
      </w:r>
      <w:r>
        <w:rPr>
          <w:rFonts w:hint="eastAsia" w:ascii="仿宋_GB2312" w:eastAsia="仿宋_GB2312"/>
          <w:color w:val="000000"/>
          <w:sz w:val="24"/>
          <w:szCs w:val="24"/>
          <w:lang w:eastAsia="zh-CN"/>
        </w:rPr>
        <w:t>安保、保洁、绿化养护</w:t>
      </w:r>
      <w:r>
        <w:rPr>
          <w:rFonts w:hint="eastAsia" w:ascii="仿宋_GB2312" w:eastAsia="仿宋_GB2312"/>
          <w:color w:val="000000"/>
          <w:sz w:val="24"/>
          <w:szCs w:val="24"/>
        </w:rPr>
        <w:t>）服务定点采购项目进行供应商征集，欢迎符合条件的供应商前来参加。</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一、项目名称：</w:t>
      </w:r>
    </w:p>
    <w:p>
      <w:pPr>
        <w:spacing w:line="440" w:lineRule="exact"/>
        <w:ind w:firstLine="480" w:firstLineChars="200"/>
        <w:rPr>
          <w:rFonts w:hint="eastAsia" w:ascii="仿宋_GB2312" w:eastAsia="仿宋_GB2312"/>
          <w:color w:val="000000"/>
          <w:sz w:val="24"/>
          <w:szCs w:val="24"/>
        </w:rPr>
      </w:pPr>
      <w:r>
        <w:rPr>
          <w:rFonts w:hint="eastAsia" w:ascii="仿宋_GB2312" w:eastAsia="仿宋_GB2312"/>
          <w:color w:val="000000"/>
          <w:sz w:val="24"/>
          <w:szCs w:val="24"/>
        </w:rPr>
        <w:t>2023年度</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网上服务市场物业管理（</w:t>
      </w:r>
      <w:r>
        <w:rPr>
          <w:rFonts w:hint="eastAsia" w:ascii="仿宋_GB2312" w:eastAsia="仿宋_GB2312"/>
          <w:color w:val="000000"/>
          <w:sz w:val="24"/>
          <w:szCs w:val="24"/>
          <w:lang w:eastAsia="zh-CN"/>
        </w:rPr>
        <w:t>安保、保洁、绿化养护</w:t>
      </w:r>
      <w:r>
        <w:rPr>
          <w:rFonts w:hint="eastAsia" w:ascii="仿宋_GB2312" w:eastAsia="仿宋_GB2312"/>
          <w:color w:val="000000"/>
          <w:sz w:val="24"/>
          <w:szCs w:val="24"/>
        </w:rPr>
        <w:t>）服务定点采购项目</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二、服务范围:</w:t>
      </w:r>
    </w:p>
    <w:p>
      <w:pPr>
        <w:spacing w:line="440" w:lineRule="exact"/>
        <w:ind w:firstLine="480" w:firstLineChars="200"/>
        <w:rPr>
          <w:rFonts w:ascii="仿宋_GB2312" w:hAnsi="新宋体" w:eastAsia="仿宋_GB2312" w:cs="Arial"/>
          <w:color w:val="000000"/>
          <w:sz w:val="24"/>
          <w:szCs w:val="24"/>
        </w:rPr>
      </w:pPr>
      <w:r>
        <w:rPr>
          <w:rFonts w:hint="eastAsia" w:ascii="仿宋_GB2312" w:hAnsi="新宋体" w:eastAsia="仿宋_GB2312" w:cs="Arial"/>
          <w:color w:val="000000"/>
          <w:sz w:val="24"/>
          <w:szCs w:val="24"/>
          <w:lang w:eastAsia="zh-CN"/>
        </w:rPr>
        <w:t>新昌县</w:t>
      </w:r>
      <w:r>
        <w:rPr>
          <w:rFonts w:hint="eastAsia" w:ascii="仿宋_GB2312" w:hAnsi="新宋体" w:eastAsia="仿宋_GB2312" w:cs="Arial"/>
          <w:color w:val="000000"/>
          <w:sz w:val="24"/>
          <w:szCs w:val="24"/>
        </w:rPr>
        <w:t>国家机关、事业单位和团体组织。</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三、</w:t>
      </w:r>
      <w:r>
        <w:rPr>
          <w:rFonts w:hint="eastAsia" w:ascii="仿宋_GB2312" w:eastAsia="仿宋_GB2312"/>
          <w:b/>
          <w:color w:val="000000"/>
          <w:sz w:val="24"/>
          <w:szCs w:val="24"/>
          <w:lang w:eastAsia="zh-CN"/>
        </w:rPr>
        <w:t>安保</w:t>
      </w:r>
      <w:r>
        <w:rPr>
          <w:rFonts w:hint="eastAsia" w:ascii="仿宋_GB2312" w:eastAsia="仿宋_GB2312"/>
          <w:b/>
          <w:color w:val="000000"/>
          <w:sz w:val="24"/>
          <w:szCs w:val="24"/>
        </w:rPr>
        <w:t>服务内容及服务要求：</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（一）门岗</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w:t>
      </w:r>
      <w:r>
        <w:rPr>
          <w:rFonts w:ascii="仿宋_GB2312" w:hAnsi="仿宋" w:eastAsia="仿宋_GB2312"/>
          <w:color w:val="000000"/>
          <w:sz w:val="24"/>
        </w:rPr>
        <w:t xml:space="preserve">. </w:t>
      </w:r>
      <w:r>
        <w:rPr>
          <w:rFonts w:hint="eastAsia" w:ascii="仿宋_GB2312" w:hAnsi="仿宋" w:eastAsia="仿宋_GB2312"/>
          <w:color w:val="000000"/>
          <w:sz w:val="24"/>
        </w:rPr>
        <w:t>服务质量标准</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0" w:name="_Hlk87949224"/>
      <w:r>
        <w:rPr>
          <w:rFonts w:hint="eastAsia" w:ascii="仿宋_GB2312" w:hAnsi="仿宋" w:eastAsia="仿宋_GB2312"/>
          <w:color w:val="000000"/>
          <w:sz w:val="24"/>
        </w:rPr>
        <w:t>（1）</w:t>
      </w:r>
      <w:bookmarkEnd w:id="0"/>
      <w:r>
        <w:rPr>
          <w:rFonts w:hint="eastAsia" w:ascii="仿宋_GB2312" w:hAnsi="仿宋" w:eastAsia="仿宋_GB2312"/>
          <w:color w:val="000000"/>
          <w:sz w:val="24"/>
        </w:rPr>
        <w:t>24小时值守；</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2</w:t>
      </w:r>
      <w:r>
        <w:rPr>
          <w:rFonts w:hint="eastAsia" w:ascii="仿宋_GB2312" w:hAnsi="仿宋" w:eastAsia="仿宋_GB2312"/>
          <w:color w:val="000000"/>
          <w:sz w:val="24"/>
        </w:rPr>
        <w:t>）指定时间段立岗，形象展示；</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3</w:t>
      </w:r>
      <w:r>
        <w:rPr>
          <w:rFonts w:hint="eastAsia" w:ascii="仿宋_GB2312" w:hAnsi="仿宋" w:eastAsia="仿宋_GB2312"/>
          <w:color w:val="000000"/>
          <w:sz w:val="24"/>
        </w:rPr>
        <w:t>）来人来访的通报；</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4</w:t>
      </w:r>
      <w:r>
        <w:rPr>
          <w:rFonts w:hint="eastAsia" w:ascii="仿宋_GB2312" w:hAnsi="仿宋" w:eastAsia="仿宋_GB2312"/>
          <w:color w:val="000000"/>
          <w:sz w:val="24"/>
        </w:rPr>
        <w:t>）杜绝外来推销、废品收购等闲杂人员、可疑人员和危险物品进入办公楼（区）内；</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5</w:t>
      </w:r>
      <w:r>
        <w:rPr>
          <w:rFonts w:hint="eastAsia" w:ascii="仿宋_GB2312" w:hAnsi="仿宋" w:eastAsia="仿宋_GB2312"/>
          <w:color w:val="000000"/>
          <w:sz w:val="24"/>
        </w:rPr>
        <w:t>）外来人员及车辆进出证件检验、登记；</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6</w:t>
      </w:r>
      <w:r>
        <w:rPr>
          <w:rFonts w:hint="eastAsia" w:ascii="仿宋_GB2312" w:hAnsi="仿宋" w:eastAsia="仿宋_GB2312"/>
          <w:color w:val="000000"/>
          <w:sz w:val="24"/>
        </w:rPr>
        <w:t>）大件物品出入实行确认备案制度，建立报告制度并登记台帐；</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7</w:t>
      </w:r>
      <w:r>
        <w:rPr>
          <w:rFonts w:hint="eastAsia" w:ascii="仿宋_GB2312" w:hAnsi="仿宋" w:eastAsia="仿宋_GB2312"/>
          <w:color w:val="000000"/>
          <w:sz w:val="24"/>
        </w:rPr>
        <w:t>）严格执行门卫管理制度做好交接工作；</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8</w:t>
      </w:r>
      <w:r>
        <w:rPr>
          <w:rFonts w:hint="eastAsia" w:ascii="仿宋_GB2312" w:hAnsi="仿宋" w:eastAsia="仿宋_GB2312"/>
          <w:color w:val="000000"/>
          <w:sz w:val="24"/>
        </w:rPr>
        <w:t>）用语规范，礼貌待客，文明工作；</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9</w:t>
      </w:r>
      <w:r>
        <w:rPr>
          <w:rFonts w:hint="eastAsia" w:ascii="仿宋_GB2312" w:hAnsi="仿宋" w:eastAsia="仿宋_GB2312"/>
          <w:color w:val="000000"/>
          <w:sz w:val="24"/>
        </w:rPr>
        <w:t>）报刊信件收发。</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（二）车辆管理</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w:t>
      </w:r>
      <w:r>
        <w:rPr>
          <w:rFonts w:ascii="仿宋_GB2312" w:hAnsi="仿宋" w:eastAsia="仿宋_GB2312"/>
          <w:color w:val="000000"/>
          <w:sz w:val="24"/>
        </w:rPr>
        <w:t>.</w:t>
      </w:r>
      <w:r>
        <w:rPr>
          <w:rFonts w:hint="eastAsia" w:ascii="仿宋_GB2312" w:hAnsi="仿宋" w:eastAsia="仿宋_GB2312"/>
          <w:color w:val="000000"/>
          <w:sz w:val="24"/>
        </w:rPr>
        <w:t>服务质量标准</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（1）负责辖区内机动车和非机动车进出及停放管理；</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1" w:name="_Hlk87950853"/>
      <w:r>
        <w:rPr>
          <w:rFonts w:hint="eastAsia" w:ascii="仿宋_GB2312" w:hAnsi="仿宋" w:eastAsia="仿宋_GB2312"/>
          <w:color w:val="000000"/>
          <w:sz w:val="24"/>
        </w:rPr>
        <w:t>（2）</w:t>
      </w:r>
      <w:bookmarkEnd w:id="1"/>
      <w:r>
        <w:rPr>
          <w:rFonts w:hint="eastAsia" w:ascii="仿宋_GB2312" w:hAnsi="仿宋" w:eastAsia="仿宋_GB2312"/>
          <w:color w:val="000000"/>
          <w:sz w:val="24"/>
        </w:rPr>
        <w:t>负责停车管理系统的管理和维护，</w:t>
      </w:r>
      <w:r>
        <w:rPr>
          <w:rFonts w:hint="eastAsia" w:ascii="仿宋_GB2312" w:hAnsi="仿宋" w:eastAsia="仿宋_GB2312"/>
          <w:bCs/>
          <w:color w:val="000000"/>
          <w:sz w:val="24"/>
        </w:rPr>
        <w:t>车库内配置道闸和监视系统</w:t>
      </w:r>
      <w:r>
        <w:rPr>
          <w:rFonts w:hint="eastAsia" w:ascii="仿宋_GB2312" w:hAnsi="仿宋" w:eastAsia="仿宋_GB2312"/>
          <w:color w:val="000000"/>
          <w:sz w:val="24"/>
        </w:rPr>
        <w:t>；</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3</w:t>
      </w:r>
      <w:r>
        <w:rPr>
          <w:rFonts w:hint="eastAsia" w:ascii="仿宋_GB2312" w:hAnsi="仿宋" w:eastAsia="仿宋_GB2312"/>
          <w:color w:val="000000"/>
          <w:sz w:val="24"/>
        </w:rPr>
        <w:t>）按采购人要求设置指示标志，负责辖区内所有车辆有序通行、按位有序停放，并对出入辖区的来访车辆进行登记；</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4</w:t>
      </w:r>
      <w:r>
        <w:rPr>
          <w:rFonts w:hint="eastAsia" w:ascii="仿宋_GB2312" w:hAnsi="仿宋" w:eastAsia="仿宋_GB2312"/>
          <w:color w:val="000000"/>
          <w:sz w:val="24"/>
        </w:rPr>
        <w:t>）对占用消防通道的车辆进行劝离，保证消防通道道路畅通；</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5</w:t>
      </w:r>
      <w:r>
        <w:rPr>
          <w:rFonts w:hint="eastAsia" w:ascii="仿宋_GB2312" w:hAnsi="仿宋" w:eastAsia="仿宋_GB2312"/>
          <w:color w:val="000000"/>
          <w:sz w:val="24"/>
        </w:rPr>
        <w:t>）车库应保持良好通风，无易燃、易爆等物品存放，并配备相应的消防灭火器；</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（6）做好早晚高峰期间的车辆指引工作。</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（三）安全管理</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w:t>
      </w:r>
      <w:r>
        <w:rPr>
          <w:rFonts w:ascii="仿宋_GB2312" w:hAnsi="仿宋" w:eastAsia="仿宋_GB2312"/>
          <w:color w:val="000000"/>
          <w:sz w:val="24"/>
        </w:rPr>
        <w:t>.</w:t>
      </w:r>
      <w:r>
        <w:rPr>
          <w:rFonts w:hint="eastAsia" w:ascii="仿宋_GB2312" w:hAnsi="仿宋" w:eastAsia="仿宋_GB2312"/>
          <w:color w:val="000000"/>
          <w:sz w:val="24"/>
        </w:rPr>
        <w:t>服务质量标准</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2" w:name="_Hlk87951165"/>
      <w:r>
        <w:rPr>
          <w:rFonts w:hint="eastAsia" w:ascii="仿宋_GB2312" w:hAnsi="仿宋" w:eastAsia="仿宋_GB2312"/>
          <w:color w:val="000000"/>
          <w:sz w:val="24"/>
        </w:rPr>
        <w:t>（</w:t>
      </w:r>
      <w:r>
        <w:rPr>
          <w:rFonts w:ascii="仿宋_GB2312" w:hAnsi="仿宋" w:eastAsia="仿宋_GB2312"/>
          <w:color w:val="000000"/>
          <w:sz w:val="24"/>
        </w:rPr>
        <w:t>1</w:t>
      </w:r>
      <w:r>
        <w:rPr>
          <w:rFonts w:hint="eastAsia" w:ascii="仿宋_GB2312" w:hAnsi="仿宋" w:eastAsia="仿宋_GB2312"/>
          <w:color w:val="000000"/>
          <w:sz w:val="24"/>
        </w:rPr>
        <w:t>）</w:t>
      </w:r>
      <w:bookmarkEnd w:id="2"/>
      <w:r>
        <w:rPr>
          <w:rFonts w:hint="eastAsia" w:ascii="仿宋_GB2312" w:hAnsi="仿宋" w:eastAsia="仿宋_GB2312"/>
          <w:color w:val="000000"/>
          <w:sz w:val="24"/>
        </w:rPr>
        <w:t>处理治安及其他突发事件；</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2</w:t>
      </w:r>
      <w:r>
        <w:rPr>
          <w:rFonts w:hint="eastAsia" w:ascii="仿宋_GB2312" w:hAnsi="仿宋" w:eastAsia="仿宋_GB2312"/>
          <w:color w:val="000000"/>
          <w:sz w:val="24"/>
        </w:rPr>
        <w:t>）明确巡查工作职责，规范巡视工作流程，负责防盗、防火等安全防范巡查，设置巡更点，做好巡更记录；</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w:t>
      </w:r>
      <w:r>
        <w:rPr>
          <w:rFonts w:ascii="仿宋_GB2312" w:hAnsi="仿宋" w:eastAsia="仿宋_GB2312"/>
          <w:color w:val="000000"/>
          <w:sz w:val="24"/>
        </w:rPr>
        <w:t>3</w:t>
      </w:r>
      <w:r>
        <w:rPr>
          <w:rFonts w:hint="eastAsia" w:ascii="仿宋_GB2312" w:hAnsi="仿宋" w:eastAsia="仿宋_GB2312"/>
          <w:color w:val="000000"/>
          <w:sz w:val="24"/>
        </w:rPr>
        <w:t>）制定相对固定的巡视路线，对重要区域、部位、设备机房进行重点巡视，及时发现和处理各种安全和事故隐患；</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（4）节假日、夜间巡逻时，增加巡逻次数，确保在契约期间的治安消防保卫工作不出问题。</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（四）消、监控室</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3" w:name="_Hlk87954615"/>
      <w:r>
        <w:rPr>
          <w:rFonts w:hint="eastAsia" w:ascii="仿宋_GB2312" w:hAnsi="仿宋" w:eastAsia="仿宋_GB2312"/>
          <w:color w:val="000000"/>
          <w:sz w:val="24"/>
        </w:rPr>
        <w:t>1</w:t>
      </w:r>
      <w:r>
        <w:rPr>
          <w:rFonts w:ascii="仿宋_GB2312" w:hAnsi="仿宋" w:eastAsia="仿宋_GB2312"/>
          <w:color w:val="000000"/>
          <w:sz w:val="24"/>
        </w:rPr>
        <w:t>.</w:t>
      </w:r>
      <w:r>
        <w:rPr>
          <w:rFonts w:hint="eastAsia" w:ascii="仿宋_GB2312" w:hAnsi="仿宋" w:eastAsia="仿宋_GB2312"/>
          <w:color w:val="000000"/>
          <w:sz w:val="24"/>
        </w:rPr>
        <w:t>服务质量标准</w:t>
      </w:r>
    </w:p>
    <w:bookmarkEnd w:id="3"/>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（1）消监控中心需24小时值班，必须配备专人（持消控证上岗）：</w:t>
      </w:r>
      <w:r>
        <w:rPr>
          <w:rFonts w:hint="eastAsia" w:ascii="仿宋_GB2312" w:hAnsi="仿宋" w:eastAsia="仿宋_GB2312"/>
          <w:bCs/>
          <w:color w:val="000000"/>
          <w:sz w:val="24"/>
        </w:rPr>
        <w:t>如有远程监控，则单人持证；如无远程监控，须双人持证</w:t>
      </w:r>
      <w:r>
        <w:rPr>
          <w:rFonts w:hint="eastAsia" w:ascii="仿宋_GB2312" w:hAnsi="仿宋" w:eastAsia="仿宋_GB2312"/>
          <w:color w:val="000000"/>
          <w:sz w:val="24"/>
        </w:rPr>
        <w:t>，能熟练掌握消控中心的操作和维护；</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（2）消控、监控设施应保持24小时开通，并保持完整的监控记录，保证对各出入口、内部重点区域的安全监控、录像及协助布警；</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（3）监控室收到火情、险情及其他异常情况报警信号后，应及时报警，并派专人赶到现场进行前期处理；</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（4）做好防盗、防火报警监控设备日常使用管理，监控资料应至少保持30天；</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（5）每月对消防、监控设施进行检查并做好记录，对到期消防设施及时更新，确保运行无故障；</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（6）定期对各楼层应急电源的主、备电情况进行检查。</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（五）消防管理</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4" w:name="_Hlk87964736"/>
      <w:r>
        <w:rPr>
          <w:rFonts w:hint="eastAsia" w:ascii="仿宋_GB2312" w:hAnsi="仿宋" w:eastAsia="仿宋_GB2312"/>
          <w:color w:val="000000"/>
          <w:sz w:val="24"/>
        </w:rPr>
        <w:t>1</w:t>
      </w:r>
      <w:r>
        <w:rPr>
          <w:rFonts w:ascii="仿宋_GB2312" w:hAnsi="仿宋" w:eastAsia="仿宋_GB2312"/>
          <w:color w:val="000000"/>
          <w:sz w:val="24"/>
        </w:rPr>
        <w:t>.</w:t>
      </w:r>
      <w:r>
        <w:rPr>
          <w:rFonts w:hint="eastAsia" w:ascii="仿宋_GB2312" w:hAnsi="仿宋" w:eastAsia="仿宋_GB2312"/>
          <w:color w:val="000000"/>
          <w:sz w:val="24"/>
        </w:rPr>
        <w:t>服务质量标准</w:t>
      </w:r>
    </w:p>
    <w:bookmarkEnd w:id="4"/>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（1）定期对消防设备巡查，确保运行无故障；</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（2）按照突发火灾的应急方案，设立消防疏散示意图，照明设施及引路标志完好，紧急疏散通道畅通；</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（3）所有通往楼梯前室与楼梯间的防火门应保持闭合但不能上锁，走道内的防火分区之间的防火门应保持闭合但不能上锁。走道上设置有门禁的门应确保在紧急情况时随时可以打开；</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（4）所有强弱电井道与空调机房的防火门应保持闭合且上锁；</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（5）底层所有通往室外的疏散门在紧急情况时随时可以打开；</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（6）严禁私自乱接乱拉电源线、私装电源插座和未经批准擅自使用自备电器；</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（7）建立完善的消防制度和消防工作计划，物业公司要定期组织有关人员进行消防培训；</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（8）定期组织消防演习，一年至少一次；</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（9）物业管理人员要掌握消防设施设备的使用方法，并能及时处理各种初期火灾事故。</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rPr>
        <w:t>（六）应急保障</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5" w:name="_Hlk87968792"/>
      <w:r>
        <w:rPr>
          <w:rFonts w:hint="eastAsia" w:ascii="仿宋_GB2312" w:hAnsi="仿宋" w:eastAsia="仿宋_GB2312"/>
          <w:color w:val="000000"/>
          <w:sz w:val="24"/>
        </w:rPr>
        <w:t>1</w:t>
      </w:r>
      <w:r>
        <w:rPr>
          <w:rFonts w:ascii="仿宋_GB2312" w:hAnsi="仿宋" w:eastAsia="仿宋_GB2312"/>
          <w:color w:val="000000"/>
          <w:sz w:val="24"/>
        </w:rPr>
        <w:t>.</w:t>
      </w:r>
      <w:r>
        <w:rPr>
          <w:rFonts w:hint="eastAsia" w:ascii="仿宋_GB2312" w:hAnsi="仿宋" w:eastAsia="仿宋_GB2312"/>
          <w:color w:val="000000"/>
          <w:sz w:val="24"/>
        </w:rPr>
        <w:t>服务质量标准</w:t>
      </w:r>
    </w:p>
    <w:bookmarkEnd w:id="5"/>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（1）建立各类应急预案，并在物业办公室、监控室、机房等处张榜悬挂，</w:t>
      </w:r>
      <w:r>
        <w:rPr>
          <w:rFonts w:hint="eastAsia" w:ascii="仿宋_GB2312" w:hAnsi="仿宋" w:eastAsia="仿宋_GB2312"/>
          <w:bCs/>
          <w:color w:val="000000"/>
          <w:sz w:val="24"/>
        </w:rPr>
        <w:t>在各楼层固定位置悬挂疏散示意图及引路标志，</w:t>
      </w:r>
      <w:r>
        <w:rPr>
          <w:rFonts w:hint="eastAsia" w:ascii="仿宋_GB2312" w:hAnsi="仿宋" w:eastAsia="仿宋_GB2312"/>
          <w:color w:val="000000"/>
          <w:sz w:val="24"/>
        </w:rPr>
        <w:t>及时处理突发事件，定期实行突发事件应急演练；</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（2）当发生台风、暴雨、雪灾等灾害性天气及其他突发事件时，应对设备机房、停车棚、广告牌、电线杆等露天设施进行检查和加固；</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rPr>
        <w:t>（3）各岗位人员必须按规定实行岗位警戒，根据不同突发事件的现场情况进行应变处理。</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lang w:eastAsia="zh-CN"/>
        </w:rPr>
        <w:t>四、保洁</w:t>
      </w:r>
      <w:r>
        <w:rPr>
          <w:rFonts w:hint="eastAsia" w:ascii="仿宋_GB2312" w:eastAsia="仿宋_GB2312"/>
          <w:b/>
          <w:color w:val="000000"/>
          <w:sz w:val="24"/>
          <w:szCs w:val="24"/>
        </w:rPr>
        <w:t>服务内容及服务要求：</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一</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服务内容：负责办公楼内办公室、会议室、楼梯、大厅、走廊、电梯间、卫生间、茶水间、公共活动场所，和办公楼室外广场、道路、停车场（库）、“门前三包”等公共区域的清卫保洁，以及垃圾、废弃物清理、消毒灭害等。</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eastAsia="zh-CN"/>
        </w:rPr>
        <w:t>（</w:t>
      </w:r>
      <w:r>
        <w:rPr>
          <w:rFonts w:hint="eastAsia" w:ascii="仿宋_GB2312" w:hAnsi="仿宋" w:eastAsia="仿宋_GB2312"/>
          <w:color w:val="000000"/>
          <w:sz w:val="24"/>
          <w:lang w:val="en-US" w:eastAsia="zh-CN"/>
        </w:rPr>
        <w:t>二</w:t>
      </w:r>
      <w:r>
        <w:rPr>
          <w:rFonts w:hint="eastAsia" w:ascii="仿宋_GB2312" w:hAnsi="仿宋" w:eastAsia="仿宋_GB2312"/>
          <w:color w:val="000000"/>
          <w:sz w:val="24"/>
          <w:lang w:eastAsia="zh-CN"/>
        </w:rPr>
        <w:t>）</w:t>
      </w:r>
      <w:r>
        <w:rPr>
          <w:rFonts w:hint="eastAsia" w:ascii="仿宋_GB2312" w:hAnsi="仿宋" w:eastAsia="仿宋_GB2312"/>
          <w:color w:val="000000"/>
          <w:sz w:val="24"/>
        </w:rPr>
        <w:t>服务质量标准</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1.</w:t>
      </w:r>
      <w:r>
        <w:rPr>
          <w:rFonts w:hint="eastAsia" w:ascii="仿宋_GB2312" w:hAnsi="仿宋" w:eastAsia="仿宋_GB2312"/>
          <w:color w:val="000000"/>
          <w:sz w:val="24"/>
        </w:rPr>
        <w:t>通道地面和墙面及公共区域，做到无垃圾、无积灰、无污渍、无手印、无蜘蛛网等，每日清扫和擦拭保养不少于2次，巡回保洁；</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2.</w:t>
      </w:r>
      <w:r>
        <w:rPr>
          <w:rFonts w:hint="eastAsia" w:ascii="仿宋_GB2312" w:hAnsi="仿宋" w:eastAsia="仿宋_GB2312"/>
          <w:color w:val="000000"/>
          <w:sz w:val="24"/>
        </w:rPr>
        <w:t>卫生间、茶水间等设备保持清洁，物品摆放有序、无污迹、无积水、无积尘、无异味、无漏滴水、无堆积杂物、无乱张贴物；电器按时开关，确保安全；</w:t>
      </w:r>
      <w:r>
        <w:rPr>
          <w:rFonts w:hint="eastAsia" w:ascii="仿宋_GB2312" w:hAnsi="仿宋" w:eastAsia="仿宋_GB2312"/>
          <w:bCs/>
          <w:color w:val="000000"/>
          <w:sz w:val="24"/>
        </w:rPr>
        <w:t>洁具、台面、镜面光洁无水迹，电器设施外观清洁；</w:t>
      </w:r>
      <w:r>
        <w:rPr>
          <w:rFonts w:hint="eastAsia" w:ascii="仿宋_GB2312" w:hAnsi="仿宋" w:eastAsia="仿宋_GB2312"/>
          <w:color w:val="000000"/>
          <w:sz w:val="24"/>
        </w:rPr>
        <w:t>每日清扫和擦拭保养不少于2次，随时巡回保洁；</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color w:val="000000"/>
          <w:sz w:val="24"/>
          <w:lang w:val="en-US" w:eastAsia="zh-CN"/>
        </w:rPr>
        <w:t>3.</w:t>
      </w:r>
      <w:r>
        <w:rPr>
          <w:rFonts w:hint="eastAsia" w:ascii="仿宋_GB2312" w:hAnsi="仿宋" w:eastAsia="仿宋_GB2312"/>
          <w:color w:val="000000"/>
          <w:sz w:val="24"/>
        </w:rPr>
        <w:t>办公区域外的道路和停车场及所有公共区域的地面无有色垃圾和建筑垃圾、无堆积杂物、无积灰、无积水和淤泥、无堵塞等；每日清扫和擦拭保养不少于2次，保洁员对以上部位每小时巡视一次发现杂物及时清理随时巡回保洁；</w:t>
      </w:r>
      <w:r>
        <w:rPr>
          <w:rFonts w:hint="eastAsia" w:ascii="仿宋_GB2312" w:hAnsi="仿宋" w:eastAsia="仿宋_GB2312"/>
          <w:bCs/>
          <w:color w:val="000000"/>
          <w:sz w:val="24"/>
        </w:rPr>
        <w:t xml:space="preserve"> </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4.</w:t>
      </w:r>
      <w:r>
        <w:rPr>
          <w:rFonts w:hint="eastAsia" w:ascii="仿宋_GB2312" w:hAnsi="仿宋" w:eastAsia="仿宋_GB2312"/>
          <w:color w:val="000000"/>
          <w:sz w:val="24"/>
        </w:rPr>
        <w:t>屋顶及天沟每月清洁1次，并根据本市天气状况，提前检查，确保下水管道畅通；</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5.</w:t>
      </w:r>
      <w:r>
        <w:rPr>
          <w:rFonts w:hint="eastAsia" w:ascii="仿宋_GB2312" w:hAnsi="仿宋" w:eastAsia="仿宋_GB2312"/>
          <w:color w:val="000000"/>
          <w:sz w:val="24"/>
        </w:rPr>
        <w:t>垃圾、废弃物做到日产日清，保持常年干净、清洁，承担垃圾的清理工作；</w:t>
      </w:r>
      <w:r>
        <w:rPr>
          <w:rFonts w:ascii="仿宋_GB2312" w:hAnsi="仿宋" w:eastAsia="仿宋_GB2312"/>
          <w:color w:val="000000"/>
          <w:sz w:val="24"/>
        </w:rPr>
        <w:t xml:space="preserve"> </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6.</w:t>
      </w:r>
      <w:r>
        <w:rPr>
          <w:rFonts w:hint="eastAsia" w:ascii="仿宋_GB2312" w:hAnsi="仿宋" w:eastAsia="仿宋_GB2312"/>
          <w:color w:val="000000"/>
          <w:sz w:val="24"/>
        </w:rPr>
        <w:t>绿化带内无烟蒂、无碎石、无垃圾、无杂物，一经发现立即清除；</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7.</w:t>
      </w:r>
      <w:r>
        <w:rPr>
          <w:rFonts w:hint="eastAsia" w:ascii="仿宋_GB2312" w:hAnsi="仿宋" w:eastAsia="仿宋_GB2312"/>
          <w:color w:val="000000"/>
          <w:sz w:val="24"/>
        </w:rPr>
        <w:t>生活水箱、水池清洗一年二次；</w:t>
      </w:r>
    </w:p>
    <w:p>
      <w:pPr>
        <w:autoSpaceDE w:val="0"/>
        <w:autoSpaceDN w:val="0"/>
        <w:adjustRightInd w:val="0"/>
        <w:spacing w:line="360" w:lineRule="auto"/>
        <w:ind w:firstLine="470" w:firstLineChars="196"/>
        <w:jc w:val="left"/>
        <w:rPr>
          <w:rFonts w:hint="eastAsia" w:ascii="仿宋_GB2312" w:hAnsi="仿宋" w:eastAsia="仿宋_GB2312"/>
          <w:color w:val="000000"/>
          <w:sz w:val="24"/>
          <w:lang w:eastAsia="zh-CN"/>
        </w:rPr>
      </w:pPr>
      <w:r>
        <w:rPr>
          <w:rFonts w:hint="eastAsia" w:ascii="仿宋_GB2312" w:hAnsi="仿宋" w:eastAsia="仿宋_GB2312"/>
          <w:color w:val="000000"/>
          <w:sz w:val="24"/>
          <w:lang w:val="en-US" w:eastAsia="zh-CN"/>
        </w:rPr>
        <w:t>8.</w:t>
      </w:r>
      <w:r>
        <w:rPr>
          <w:rFonts w:hint="eastAsia" w:ascii="仿宋_GB2312" w:hAnsi="仿宋" w:eastAsia="仿宋_GB2312"/>
          <w:color w:val="000000"/>
          <w:sz w:val="24"/>
        </w:rPr>
        <w:t>地库每天清扫地面垃圾杂物，特别是车上的抛弃物，保持地面无垃圾杂物、无积水、无明显泥土，保持整洁；雨天增加清扫力度，发现积水及时清理</w:t>
      </w:r>
      <w:r>
        <w:rPr>
          <w:rFonts w:hint="eastAsia" w:ascii="仿宋_GB2312" w:hAnsi="仿宋" w:eastAsia="仿宋_GB2312"/>
          <w:color w:val="000000"/>
          <w:sz w:val="24"/>
          <w:lang w:eastAsia="zh-CN"/>
        </w:rPr>
        <w:t>。</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lang w:eastAsia="zh-CN"/>
        </w:rPr>
        <w:t>五、</w:t>
      </w:r>
      <w:r>
        <w:rPr>
          <w:rFonts w:hint="eastAsia" w:ascii="仿宋_GB2312" w:hAnsi="仿宋" w:eastAsia="仿宋_GB2312"/>
          <w:b/>
          <w:bCs/>
          <w:color w:val="000000"/>
          <w:sz w:val="24"/>
        </w:rPr>
        <w:t>绿化养护</w:t>
      </w:r>
      <w:r>
        <w:rPr>
          <w:rFonts w:hint="eastAsia" w:ascii="仿宋_GB2312" w:eastAsia="仿宋_GB2312"/>
          <w:b/>
          <w:color w:val="000000"/>
          <w:sz w:val="24"/>
          <w:szCs w:val="24"/>
        </w:rPr>
        <w:t>服务内容及服务要求：</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color w:val="000000"/>
          <w:sz w:val="24"/>
          <w:lang w:eastAsia="zh-CN"/>
        </w:rPr>
        <w:t>（</w:t>
      </w:r>
      <w:r>
        <w:rPr>
          <w:rFonts w:hint="eastAsia" w:ascii="仿宋_GB2312" w:hAnsi="仿宋" w:eastAsia="仿宋_GB2312"/>
          <w:color w:val="000000"/>
          <w:sz w:val="24"/>
          <w:lang w:val="en-US" w:eastAsia="zh-CN"/>
        </w:rPr>
        <w:t>一</w:t>
      </w:r>
      <w:r>
        <w:rPr>
          <w:rFonts w:hint="eastAsia" w:ascii="仿宋_GB2312" w:hAnsi="仿宋" w:eastAsia="仿宋_GB2312"/>
          <w:color w:val="000000"/>
          <w:sz w:val="24"/>
          <w:lang w:eastAsia="zh-CN"/>
        </w:rPr>
        <w:t>）</w:t>
      </w:r>
      <w:r>
        <w:rPr>
          <w:rFonts w:hint="eastAsia" w:ascii="仿宋_GB2312" w:hAnsi="仿宋" w:eastAsia="仿宋_GB2312"/>
          <w:bCs/>
          <w:color w:val="000000"/>
          <w:sz w:val="24"/>
        </w:rPr>
        <w:t>服务内容：负责办公楼（区）树木、花草、绿地等绿化日常养护和管理，以及办公楼（区）办公室、门厅等公共区域花木摆放养护和管理等。</w:t>
      </w:r>
    </w:p>
    <w:p>
      <w:pPr>
        <w:autoSpaceDE w:val="0"/>
        <w:autoSpaceDN w:val="0"/>
        <w:adjustRightInd w:val="0"/>
        <w:spacing w:line="360" w:lineRule="auto"/>
        <w:ind w:firstLine="470" w:firstLineChars="196"/>
        <w:jc w:val="left"/>
        <w:rPr>
          <w:rFonts w:ascii="仿宋_GB2312" w:hAnsi="仿宋" w:eastAsia="仿宋_GB2312"/>
          <w:color w:val="000000"/>
          <w:sz w:val="24"/>
        </w:rPr>
      </w:pPr>
      <w:bookmarkStart w:id="6" w:name="_Hlk88032273"/>
      <w:r>
        <w:rPr>
          <w:rFonts w:hint="eastAsia" w:ascii="仿宋_GB2312" w:hAnsi="仿宋" w:eastAsia="仿宋_GB2312"/>
          <w:color w:val="000000"/>
          <w:sz w:val="24"/>
          <w:lang w:eastAsia="zh-CN"/>
        </w:rPr>
        <w:t>（</w:t>
      </w:r>
      <w:r>
        <w:rPr>
          <w:rFonts w:hint="eastAsia" w:ascii="仿宋_GB2312" w:hAnsi="仿宋" w:eastAsia="仿宋_GB2312"/>
          <w:color w:val="000000"/>
          <w:sz w:val="24"/>
          <w:lang w:val="en-US" w:eastAsia="zh-CN"/>
        </w:rPr>
        <w:t>二</w:t>
      </w:r>
      <w:r>
        <w:rPr>
          <w:rFonts w:hint="eastAsia" w:ascii="仿宋_GB2312" w:hAnsi="仿宋" w:eastAsia="仿宋_GB2312"/>
          <w:color w:val="000000"/>
          <w:sz w:val="24"/>
          <w:lang w:eastAsia="zh-CN"/>
        </w:rPr>
        <w:t>）</w:t>
      </w:r>
      <w:r>
        <w:rPr>
          <w:rFonts w:hint="eastAsia" w:ascii="仿宋_GB2312" w:hAnsi="仿宋" w:eastAsia="仿宋_GB2312"/>
          <w:color w:val="000000"/>
          <w:sz w:val="24"/>
        </w:rPr>
        <w:t>服务质量标准</w:t>
      </w:r>
    </w:p>
    <w:bookmarkEnd w:id="6"/>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color w:val="000000"/>
          <w:sz w:val="24"/>
          <w:lang w:val="en-US" w:eastAsia="zh-CN"/>
        </w:rPr>
        <w:t>1.</w:t>
      </w:r>
      <w:r>
        <w:rPr>
          <w:rFonts w:hint="eastAsia" w:ascii="仿宋_GB2312" w:hAnsi="仿宋" w:eastAsia="仿宋_GB2312"/>
          <w:bCs/>
          <w:color w:val="000000"/>
          <w:sz w:val="24"/>
        </w:rPr>
        <w:t>绿地或花坛内各类乔、灌、草等绿化存活率100%。</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2.</w:t>
      </w:r>
      <w:r>
        <w:rPr>
          <w:rFonts w:hint="eastAsia" w:ascii="仿宋_GB2312" w:hAnsi="仿宋" w:eastAsia="仿宋_GB2312"/>
          <w:color w:val="000000"/>
          <w:sz w:val="24"/>
        </w:rPr>
        <w:t>绿化区域及时进行除草、灌溉、施肥（每年2次及以上）、整形修剪、防治病虫害等；</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3.</w:t>
      </w:r>
      <w:r>
        <w:rPr>
          <w:rFonts w:hint="eastAsia" w:ascii="仿宋_GB2312" w:hAnsi="仿宋" w:eastAsia="仿宋_GB2312"/>
          <w:color w:val="000000"/>
          <w:sz w:val="24"/>
        </w:rPr>
        <w:t>草坪保持常年翠绿，无杂草、无干枯坏死和病虫侵害，基本无裸露土地；</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4.</w:t>
      </w:r>
      <w:r>
        <w:rPr>
          <w:rFonts w:hint="eastAsia" w:ascii="仿宋_GB2312" w:hAnsi="仿宋" w:eastAsia="仿宋_GB2312"/>
          <w:color w:val="000000"/>
          <w:sz w:val="24"/>
        </w:rPr>
        <w:t>植株修剪及时，做到枝叶紧密、圆整，无脱节、枯枝。及时防治、灭治病虫害，病虫害防治率1</w:t>
      </w:r>
      <w:r>
        <w:rPr>
          <w:rFonts w:ascii="仿宋_GB2312" w:hAnsi="仿宋" w:eastAsia="仿宋_GB2312"/>
          <w:color w:val="000000"/>
          <w:sz w:val="24"/>
        </w:rPr>
        <w:t>00</w:t>
      </w:r>
      <w:r>
        <w:rPr>
          <w:rFonts w:hint="eastAsia" w:ascii="仿宋_GB2312" w:hAnsi="仿宋" w:eastAsia="仿宋_GB2312"/>
          <w:color w:val="000000"/>
          <w:sz w:val="24"/>
        </w:rPr>
        <w:t>%，主要病虫害发生率低于5%，无倾斜、缺枝、空档；</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5.</w:t>
      </w:r>
      <w:r>
        <w:rPr>
          <w:rFonts w:hint="eastAsia" w:ascii="仿宋_GB2312" w:hAnsi="仿宋" w:eastAsia="仿宋_GB2312"/>
          <w:color w:val="000000"/>
          <w:sz w:val="24"/>
        </w:rPr>
        <w:t>绿篱生长造型正常，颜色正常，修剪及时，基本无死株和干死株，有虫株率在10%以下；</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6.</w:t>
      </w:r>
      <w:r>
        <w:rPr>
          <w:rFonts w:hint="eastAsia" w:ascii="仿宋_GB2312" w:hAnsi="仿宋" w:eastAsia="仿宋_GB2312"/>
          <w:color w:val="000000"/>
          <w:sz w:val="24"/>
        </w:rPr>
        <w:t>及时清除花坛和花景的花蒂、黄叶、杂草、垃圾，做好病虫害防治。花坛和花景做倒造型新颖、色彩鲜艳、植物长势好；</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7.</w:t>
      </w:r>
      <w:r>
        <w:rPr>
          <w:rFonts w:hint="eastAsia" w:ascii="仿宋_GB2312" w:hAnsi="仿宋" w:eastAsia="仿宋_GB2312"/>
          <w:color w:val="000000"/>
          <w:sz w:val="24"/>
        </w:rPr>
        <w:t>绿化生产垃圾能及时清运；</w:t>
      </w:r>
    </w:p>
    <w:p>
      <w:pPr>
        <w:autoSpaceDE w:val="0"/>
        <w:autoSpaceDN w:val="0"/>
        <w:adjustRightInd w:val="0"/>
        <w:spacing w:line="360" w:lineRule="auto"/>
        <w:ind w:firstLine="470" w:firstLineChars="196"/>
        <w:jc w:val="left"/>
        <w:rPr>
          <w:rFonts w:ascii="仿宋_GB2312" w:hAnsi="仿宋" w:eastAsia="仿宋_GB2312"/>
          <w:color w:val="000000"/>
          <w:sz w:val="24"/>
        </w:rPr>
      </w:pPr>
      <w:r>
        <w:rPr>
          <w:rFonts w:hint="eastAsia" w:ascii="仿宋_GB2312" w:hAnsi="仿宋" w:eastAsia="仿宋_GB2312"/>
          <w:color w:val="000000"/>
          <w:sz w:val="24"/>
          <w:lang w:val="en-US" w:eastAsia="zh-CN"/>
        </w:rPr>
        <w:t>8.</w:t>
      </w:r>
      <w:r>
        <w:rPr>
          <w:rFonts w:hint="eastAsia" w:ascii="仿宋_GB2312" w:hAnsi="仿宋" w:eastAsia="仿宋_GB2312"/>
          <w:color w:val="000000"/>
          <w:sz w:val="24"/>
        </w:rPr>
        <w:t>景观水池水面定期清理，无枯枝树叶、水质清洁。</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color w:val="000000"/>
          <w:sz w:val="24"/>
          <w:lang w:val="en-US" w:eastAsia="zh-CN"/>
        </w:rPr>
        <w:t>9.</w:t>
      </w:r>
      <w:r>
        <w:rPr>
          <w:rFonts w:hint="eastAsia" w:ascii="仿宋_GB2312" w:hAnsi="仿宋" w:eastAsia="仿宋_GB2312"/>
          <w:bCs/>
          <w:color w:val="000000"/>
          <w:sz w:val="24"/>
        </w:rPr>
        <w:t>花坛、花景以及门厅花木摆放造型新颖、色彩鲜艳，植物长势良好，无残花、杂草。</w:t>
      </w:r>
    </w:p>
    <w:p>
      <w:pPr>
        <w:autoSpaceDE w:val="0"/>
        <w:autoSpaceDN w:val="0"/>
        <w:adjustRightInd w:val="0"/>
        <w:spacing w:line="360" w:lineRule="auto"/>
        <w:ind w:firstLine="472" w:firstLineChars="196"/>
        <w:jc w:val="left"/>
        <w:rPr>
          <w:rFonts w:ascii="仿宋_GB2312" w:hAnsi="仿宋" w:eastAsia="仿宋_GB2312"/>
          <w:b/>
          <w:bCs/>
          <w:color w:val="000000"/>
          <w:sz w:val="24"/>
        </w:rPr>
      </w:pPr>
      <w:r>
        <w:rPr>
          <w:rFonts w:hint="eastAsia" w:ascii="仿宋_GB2312" w:hAnsi="仿宋" w:eastAsia="仿宋_GB2312"/>
          <w:b/>
          <w:bCs/>
          <w:color w:val="000000"/>
          <w:sz w:val="24"/>
          <w:lang w:eastAsia="zh-CN"/>
        </w:rPr>
        <w:t>六、</w:t>
      </w:r>
      <w:r>
        <w:rPr>
          <w:rFonts w:hint="eastAsia" w:ascii="仿宋_GB2312" w:hAnsi="仿宋" w:eastAsia="仿宋_GB2312"/>
          <w:b/>
          <w:bCs/>
          <w:color w:val="000000"/>
          <w:sz w:val="24"/>
        </w:rPr>
        <w:t>其他要求</w:t>
      </w:r>
    </w:p>
    <w:p>
      <w:pPr>
        <w:autoSpaceDE w:val="0"/>
        <w:autoSpaceDN w:val="0"/>
        <w:adjustRightInd w:val="0"/>
        <w:spacing w:line="360" w:lineRule="auto"/>
        <w:ind w:firstLine="470" w:firstLineChars="196"/>
        <w:jc w:val="left"/>
        <w:rPr>
          <w:rFonts w:hint="eastAsia"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一</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供应商</w:t>
      </w:r>
      <w:r>
        <w:rPr>
          <w:rFonts w:hint="eastAsia" w:ascii="仿宋_GB2312" w:hAnsi="仿宋" w:eastAsia="仿宋_GB2312"/>
          <w:bCs/>
          <w:color w:val="000000"/>
          <w:sz w:val="24"/>
        </w:rPr>
        <w:t>应制订具体的质量保证措施及质量保证及相关服务的承诺。如因服务质量未达到目标，供应商应因此承担责任和经济赔偿。</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二</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供应商须提供管理主管、保安等重要岗位人员的相关有效证件和信息，如果供应商不能提供，则采购单位有权终止合同签订。其他人员聘用须将人员信息向采购单位备案。</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三</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供应商应按要求和事项发生量及时配备足够和胜任的相关管理和服务人员，并保持人员的稳定。遇调动或辞职时，管理主管提前20天、保安提前10天、保洁提前7天告知采购单位并得到同意后才能更换，按要求及时补充相应人员，提前做好交接班。对采购单位认为无能力、工作失职或不合适人员，应立即更换。岗位人数不足时，按相应岗位成本扣除服务费。</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四</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供应商应按国家和当地政府有关劳动法规、条例，向管理服务人员提供相应工种的劳动工资、加班工资、劳动保护等待遇。</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五</w:t>
      </w:r>
      <w:r>
        <w:rPr>
          <w:rFonts w:hint="eastAsia" w:ascii="仿宋_GB2312" w:hAnsi="仿宋" w:eastAsia="仿宋_GB2312"/>
          <w:bCs/>
          <w:color w:val="000000"/>
          <w:sz w:val="24"/>
          <w:lang w:eastAsia="zh-CN"/>
        </w:rPr>
        <w:t>）安保</w:t>
      </w:r>
      <w:r>
        <w:rPr>
          <w:rFonts w:hint="eastAsia" w:ascii="仿宋_GB2312" w:hAnsi="仿宋" w:eastAsia="仿宋_GB2312"/>
          <w:bCs/>
          <w:color w:val="000000"/>
          <w:sz w:val="24"/>
        </w:rPr>
        <w:t>服务人员上岗时须统一着装，服装样式体现岗位特色和方便岗位操作。</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六</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为提高物业管理服务水平，所有管理服务人员在服务期间按岗位要求进行定期短期培训。</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七</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供应商需建立上岗前培训制度，并通过考试方式后准许上岗。</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八</w:t>
      </w:r>
      <w:r>
        <w:rPr>
          <w:rFonts w:hint="eastAsia" w:ascii="仿宋_GB2312" w:hAnsi="仿宋" w:eastAsia="仿宋_GB2312"/>
          <w:bCs/>
          <w:color w:val="000000"/>
          <w:sz w:val="24"/>
          <w:lang w:eastAsia="zh-CN"/>
        </w:rPr>
        <w:t>）各相关标项</w:t>
      </w:r>
      <w:r>
        <w:rPr>
          <w:rFonts w:hint="eastAsia" w:ascii="仿宋_GB2312" w:hAnsi="仿宋" w:eastAsia="仿宋_GB2312"/>
          <w:bCs/>
          <w:color w:val="000000"/>
          <w:sz w:val="24"/>
        </w:rPr>
        <w:t>供应商应承诺在合同期内，为承包区域内提供</w:t>
      </w:r>
      <w:r>
        <w:rPr>
          <w:rFonts w:hint="eastAsia" w:ascii="仿宋_GB2312" w:hAnsi="仿宋" w:eastAsia="仿宋_GB2312"/>
          <w:bCs/>
          <w:color w:val="000000"/>
          <w:sz w:val="24"/>
          <w:lang w:eastAsia="zh-CN"/>
        </w:rPr>
        <w:t>对应的</w:t>
      </w:r>
      <w:r>
        <w:rPr>
          <w:rFonts w:hint="eastAsia" w:ascii="仿宋_GB2312" w:hAnsi="仿宋" w:eastAsia="仿宋_GB2312"/>
          <w:bCs/>
          <w:color w:val="000000"/>
          <w:sz w:val="24"/>
        </w:rPr>
        <w:t>安保、保洁、及</w:t>
      </w:r>
      <w:r>
        <w:rPr>
          <w:rFonts w:hint="eastAsia" w:ascii="仿宋_GB2312" w:hAnsi="仿宋" w:eastAsia="仿宋_GB2312"/>
          <w:bCs/>
          <w:color w:val="000000"/>
          <w:sz w:val="24"/>
          <w:lang w:eastAsia="zh-CN"/>
        </w:rPr>
        <w:t>绿化养护</w:t>
      </w:r>
      <w:r>
        <w:rPr>
          <w:rFonts w:hint="eastAsia" w:ascii="仿宋_GB2312" w:hAnsi="仿宋" w:eastAsia="仿宋_GB2312"/>
          <w:bCs/>
          <w:color w:val="000000"/>
          <w:sz w:val="24"/>
        </w:rPr>
        <w:t>服务，并承担由此带来的一切风险。</w:t>
      </w:r>
    </w:p>
    <w:p>
      <w:pPr>
        <w:autoSpaceDE w:val="0"/>
        <w:autoSpaceDN w:val="0"/>
        <w:adjustRightInd w:val="0"/>
        <w:spacing w:line="360" w:lineRule="auto"/>
        <w:ind w:firstLine="470" w:firstLineChars="196"/>
        <w:jc w:val="left"/>
        <w:rPr>
          <w:rFonts w:ascii="仿宋_GB2312" w:hAnsi="仿宋" w:eastAsia="仿宋_GB2312"/>
          <w:bCs/>
          <w:color w:val="000000"/>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九</w:t>
      </w:r>
      <w:r>
        <w:rPr>
          <w:rFonts w:hint="eastAsia" w:ascii="仿宋_GB2312" w:hAnsi="仿宋" w:eastAsia="仿宋_GB2312"/>
          <w:bCs/>
          <w:color w:val="000000"/>
          <w:sz w:val="24"/>
          <w:lang w:eastAsia="zh-CN"/>
        </w:rPr>
        <w:t>）</w:t>
      </w:r>
      <w:r>
        <w:rPr>
          <w:rFonts w:hint="eastAsia" w:ascii="仿宋_GB2312" w:hAnsi="仿宋" w:eastAsia="仿宋_GB2312"/>
          <w:bCs/>
          <w:color w:val="000000"/>
          <w:sz w:val="24"/>
        </w:rPr>
        <w:t>供应商所有的工作除应按采购单位的内部流程实施外还应接受第三方的检查。供应商达不到采购单位要求及各项服务承诺，采购单位有权要求其整改，直至扣款或终止合同。</w:t>
      </w:r>
    </w:p>
    <w:p>
      <w:pPr>
        <w:snapToGrid w:val="0"/>
        <w:spacing w:line="440" w:lineRule="exact"/>
        <w:ind w:firstLine="465"/>
        <w:jc w:val="left"/>
        <w:rPr>
          <w:rFonts w:ascii="仿宋_GB2312" w:hAnsi="仿宋" w:eastAsia="仿宋_GB2312"/>
          <w:sz w:val="24"/>
        </w:rPr>
      </w:pPr>
      <w:r>
        <w:rPr>
          <w:rFonts w:hint="eastAsia" w:ascii="仿宋_GB2312" w:hAnsi="仿宋" w:eastAsia="仿宋_GB2312"/>
          <w:bCs/>
          <w:color w:val="000000"/>
          <w:sz w:val="24"/>
          <w:lang w:eastAsia="zh-CN"/>
        </w:rPr>
        <w:t>（</w:t>
      </w:r>
      <w:r>
        <w:rPr>
          <w:rFonts w:hint="eastAsia" w:ascii="仿宋_GB2312" w:hAnsi="仿宋" w:eastAsia="仿宋_GB2312"/>
          <w:bCs/>
          <w:color w:val="000000"/>
          <w:sz w:val="24"/>
          <w:lang w:val="en-US" w:eastAsia="zh-CN"/>
        </w:rPr>
        <w:t>十</w:t>
      </w:r>
      <w:r>
        <w:rPr>
          <w:rFonts w:hint="eastAsia" w:ascii="仿宋_GB2312" w:hAnsi="仿宋" w:eastAsia="仿宋_GB2312"/>
          <w:bCs/>
          <w:color w:val="000000"/>
          <w:sz w:val="24"/>
          <w:lang w:eastAsia="zh-CN"/>
        </w:rPr>
        <w:t>）</w:t>
      </w:r>
      <w:r>
        <w:rPr>
          <w:rFonts w:hint="eastAsia" w:ascii="仿宋_GB2312" w:hAnsi="仿宋" w:eastAsia="仿宋_GB2312"/>
          <w:sz w:val="24"/>
        </w:rPr>
        <w:t>入围后，供应商应按照采购人</w:t>
      </w:r>
      <w:r>
        <w:rPr>
          <w:rFonts w:hint="eastAsia" w:ascii="仿宋_GB2312" w:hAnsi="仿宋" w:eastAsia="仿宋_GB2312"/>
          <w:sz w:val="24"/>
          <w:lang w:eastAsia="zh-CN"/>
        </w:rPr>
        <w:t>新昌县</w:t>
      </w:r>
      <w:r>
        <w:rPr>
          <w:rFonts w:hint="eastAsia" w:ascii="仿宋_GB2312" w:hAnsi="仿宋" w:eastAsia="仿宋_GB2312"/>
          <w:sz w:val="24"/>
        </w:rPr>
        <w:t>财政局和采购组织机构</w:t>
      </w:r>
      <w:r>
        <w:rPr>
          <w:rFonts w:hint="eastAsia" w:ascii="仿宋_GB2312" w:hAnsi="仿宋" w:eastAsia="仿宋_GB2312"/>
          <w:sz w:val="24"/>
          <w:lang w:eastAsia="zh-CN"/>
        </w:rPr>
        <w:t>新昌县</w:t>
      </w:r>
      <w:r>
        <w:rPr>
          <w:rFonts w:hint="eastAsia" w:ascii="仿宋_GB2312" w:hAnsi="仿宋" w:eastAsia="仿宋_GB2312"/>
          <w:sz w:val="24"/>
        </w:rPr>
        <w:t>公共资源交易中心的要求做好本公司“政府采购云平台（http://www.zcygov.cn）——网上服务市场”模块相关信息和价格的维护管理工作。</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lang w:val="en-US" w:eastAsia="zh-CN"/>
        </w:rPr>
        <w:t>七</w:t>
      </w:r>
      <w:r>
        <w:rPr>
          <w:rFonts w:hint="eastAsia" w:ascii="仿宋_GB2312" w:eastAsia="仿宋_GB2312"/>
          <w:b/>
          <w:color w:val="000000"/>
          <w:sz w:val="24"/>
          <w:szCs w:val="24"/>
        </w:rPr>
        <w:t>、售后服务要求</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lang w:val="en-US" w:eastAsia="zh-CN"/>
        </w:rPr>
        <w:t>供应商</w:t>
      </w:r>
      <w:r>
        <w:rPr>
          <w:rFonts w:hint="eastAsia" w:ascii="仿宋_GB2312" w:eastAsia="仿宋_GB2312"/>
          <w:color w:val="000000"/>
          <w:sz w:val="24"/>
          <w:szCs w:val="24"/>
        </w:rPr>
        <w:t>的售后服务方案要包括服务响应时间、培训方案等，响应服务时间应满足采购人实际要求，培训方案合理，服务和培训方案及承诺加盖</w:t>
      </w:r>
      <w:r>
        <w:rPr>
          <w:rFonts w:hint="eastAsia" w:ascii="仿宋_GB2312" w:eastAsia="仿宋_GB2312"/>
          <w:color w:val="000000"/>
          <w:sz w:val="24"/>
          <w:szCs w:val="24"/>
          <w:lang w:val="en-US" w:eastAsia="zh-CN"/>
        </w:rPr>
        <w:t>供应商</w:t>
      </w:r>
      <w:r>
        <w:rPr>
          <w:rFonts w:hint="eastAsia" w:ascii="仿宋_GB2312" w:eastAsia="仿宋_GB2312"/>
          <w:color w:val="000000"/>
          <w:sz w:val="24"/>
          <w:szCs w:val="24"/>
        </w:rPr>
        <w:t>公章。</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lang w:val="en-US" w:eastAsia="zh-CN"/>
        </w:rPr>
        <w:t>八</w:t>
      </w:r>
      <w:r>
        <w:rPr>
          <w:rFonts w:hint="eastAsia" w:ascii="仿宋_GB2312" w:eastAsia="仿宋_GB2312"/>
          <w:b/>
          <w:color w:val="000000"/>
          <w:sz w:val="24"/>
          <w:szCs w:val="24"/>
        </w:rPr>
        <w:t>、服务收费标准及优惠：</w:t>
      </w:r>
    </w:p>
    <w:p>
      <w:pPr>
        <w:spacing w:line="440" w:lineRule="exact"/>
        <w:ind w:firstLine="480" w:firstLineChars="200"/>
        <w:rPr>
          <w:rFonts w:ascii="仿宋_GB2312" w:hAnsi="宋体" w:eastAsia="仿宋_GB2312" w:cs="Arial"/>
          <w:color w:val="000000"/>
          <w:sz w:val="24"/>
          <w:szCs w:val="30"/>
        </w:rPr>
      </w:pPr>
      <w:r>
        <w:rPr>
          <w:rFonts w:hint="eastAsia" w:ascii="仿宋_GB2312" w:hAnsi="宋体" w:eastAsia="仿宋_GB2312" w:cs="Arial"/>
          <w:color w:val="000000"/>
          <w:sz w:val="24"/>
          <w:szCs w:val="30"/>
        </w:rPr>
        <w:t>（一）收费标准按最高限价：</w:t>
      </w:r>
      <w:r>
        <w:rPr>
          <w:rFonts w:ascii="仿宋_GB2312" w:hAnsi="宋体" w:eastAsia="仿宋_GB2312" w:cs="Arial"/>
          <w:color w:val="000000"/>
          <w:sz w:val="24"/>
          <w:szCs w:val="30"/>
        </w:rPr>
        <w:t>保安人员4</w:t>
      </w:r>
      <w:r>
        <w:rPr>
          <w:rFonts w:hint="eastAsia" w:ascii="仿宋_GB2312" w:hAnsi="宋体" w:eastAsia="仿宋_GB2312" w:cs="Arial"/>
          <w:color w:val="000000"/>
          <w:sz w:val="24"/>
          <w:szCs w:val="30"/>
          <w:lang w:val="en-US" w:eastAsia="zh-CN"/>
        </w:rPr>
        <w:t>6</w:t>
      </w:r>
      <w:r>
        <w:rPr>
          <w:rFonts w:ascii="仿宋_GB2312" w:hAnsi="宋体" w:eastAsia="仿宋_GB2312" w:cs="Arial"/>
          <w:color w:val="000000"/>
          <w:sz w:val="24"/>
          <w:szCs w:val="30"/>
        </w:rPr>
        <w:t>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w:t>
      </w:r>
      <w:r>
        <w:rPr>
          <w:rFonts w:hint="eastAsia" w:ascii="仿宋_GB2312" w:hAnsi="宋体" w:eastAsia="仿宋_GB2312" w:cs="Arial"/>
          <w:color w:val="000000"/>
          <w:sz w:val="24"/>
          <w:szCs w:val="30"/>
        </w:rPr>
        <w:t>保洁人员</w:t>
      </w:r>
      <w:r>
        <w:rPr>
          <w:rFonts w:ascii="仿宋_GB2312" w:hAnsi="宋体" w:eastAsia="仿宋_GB2312" w:cs="Arial"/>
          <w:color w:val="000000"/>
          <w:sz w:val="24"/>
          <w:szCs w:val="30"/>
        </w:rPr>
        <w:t>4000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绿化养护服务</w:t>
      </w:r>
      <w:r>
        <w:rPr>
          <w:rFonts w:hint="eastAsia" w:ascii="仿宋_GB2312" w:hAnsi="宋体" w:eastAsia="仿宋_GB2312" w:cs="Arial"/>
          <w:color w:val="000000"/>
          <w:sz w:val="24"/>
          <w:szCs w:val="30"/>
          <w:lang w:val="en-US" w:eastAsia="zh-CN"/>
        </w:rPr>
        <w:t>1（</w:t>
      </w:r>
      <w:r>
        <w:rPr>
          <w:rFonts w:hint="eastAsia" w:ascii="宋体" w:hAnsi="宋体" w:cs="宋体"/>
          <w:color w:val="auto"/>
          <w:sz w:val="24"/>
          <w:lang w:bidi="ar"/>
        </w:rPr>
        <w:t>元/㎡/月</w:t>
      </w:r>
      <w:r>
        <w:rPr>
          <w:rFonts w:hint="eastAsia" w:ascii="仿宋_GB2312" w:hAnsi="宋体" w:eastAsia="仿宋_GB2312" w:cs="Arial"/>
          <w:color w:val="000000"/>
          <w:sz w:val="24"/>
          <w:szCs w:val="30"/>
          <w:lang w:val="en-US" w:eastAsia="zh-CN"/>
        </w:rPr>
        <w:t>）</w:t>
      </w:r>
      <w:r>
        <w:rPr>
          <w:rFonts w:ascii="仿宋_GB2312" w:hAnsi="宋体" w:eastAsia="仿宋_GB2312" w:cs="Arial"/>
          <w:color w:val="000000"/>
          <w:sz w:val="24"/>
          <w:szCs w:val="30"/>
        </w:rPr>
        <w:t>的标准，并承诺在此基础上给予优惠</w:t>
      </w:r>
      <w:r>
        <w:rPr>
          <w:rFonts w:hint="eastAsia" w:ascii="仿宋_GB2312" w:hAnsi="宋体" w:eastAsia="仿宋_GB2312" w:cs="Arial"/>
          <w:color w:val="000000"/>
          <w:sz w:val="24"/>
          <w:szCs w:val="30"/>
        </w:rPr>
        <w:t>率</w:t>
      </w:r>
      <w:r>
        <w:rPr>
          <w:rFonts w:hint="eastAsia" w:ascii="仿宋_GB2312" w:hAnsi="宋体" w:eastAsia="仿宋_GB2312" w:cs="Arial"/>
          <w:color w:val="000000"/>
          <w:sz w:val="24"/>
          <w:szCs w:val="30"/>
          <w:u w:val="single"/>
        </w:rPr>
        <w:t xml:space="preserve">      </w:t>
      </w:r>
      <w:r>
        <w:rPr>
          <w:rFonts w:hint="eastAsia" w:ascii="仿宋_GB2312" w:hAnsi="宋体" w:eastAsia="仿宋_GB2312" w:cs="Arial"/>
          <w:color w:val="000000"/>
          <w:sz w:val="24"/>
          <w:szCs w:val="30"/>
        </w:rPr>
        <w:t>%，</w:t>
      </w:r>
      <w:r>
        <w:rPr>
          <w:rFonts w:hint="eastAsia" w:ascii="仿宋_GB2312" w:hAnsi="宋体" w:eastAsia="仿宋_GB2312" w:cs="Arial"/>
          <w:color w:val="000000"/>
          <w:sz w:val="24"/>
          <w:szCs w:val="30"/>
          <w:lang w:eastAsia="zh-CN"/>
        </w:rPr>
        <w:t>安保人员日工时按</w:t>
      </w:r>
      <w:r>
        <w:rPr>
          <w:rFonts w:hint="eastAsia" w:ascii="仿宋_GB2312" w:hAnsi="宋体" w:eastAsia="仿宋_GB2312" w:cs="Arial"/>
          <w:color w:val="000000"/>
          <w:sz w:val="24"/>
          <w:szCs w:val="30"/>
          <w:lang w:val="en-US" w:eastAsia="zh-CN"/>
        </w:rPr>
        <w:t>8小时计，保洁人员为全天</w:t>
      </w:r>
      <w:r>
        <w:rPr>
          <w:rFonts w:hint="eastAsia" w:ascii="仿宋_GB2312" w:hAnsi="宋体" w:eastAsia="仿宋_GB2312" w:cs="宋体"/>
          <w:b/>
          <w:bCs/>
          <w:color w:val="000000"/>
          <w:kern w:val="0"/>
          <w:sz w:val="24"/>
          <w:szCs w:val="24"/>
          <w:u w:val="single"/>
        </w:rPr>
        <w:t>（说明：譬如打7折就填30%）</w:t>
      </w:r>
      <w:r>
        <w:rPr>
          <w:rFonts w:hint="eastAsia" w:ascii="仿宋_GB2312" w:hAnsi="宋体" w:eastAsia="仿宋_GB2312" w:cs="Arial"/>
          <w:color w:val="000000"/>
          <w:sz w:val="24"/>
          <w:szCs w:val="30"/>
        </w:rPr>
        <w:t>。</w:t>
      </w:r>
    </w:p>
    <w:p>
      <w:pPr>
        <w:spacing w:line="440" w:lineRule="exact"/>
        <w:ind w:firstLine="480" w:firstLineChars="200"/>
        <w:rPr>
          <w:rFonts w:ascii="仿宋_GB2312" w:hAnsi="宋体" w:eastAsia="仿宋_GB2312" w:cs="宋体"/>
          <w:color w:val="000000"/>
          <w:sz w:val="24"/>
          <w:szCs w:val="24"/>
        </w:rPr>
      </w:pPr>
      <w:r>
        <w:rPr>
          <w:rFonts w:hint="eastAsia" w:ascii="仿宋_GB2312" w:hAnsi="宋体" w:eastAsia="仿宋_GB2312" w:cs="宋体"/>
          <w:color w:val="000000"/>
          <w:sz w:val="24"/>
          <w:szCs w:val="24"/>
        </w:rPr>
        <w:t>（二）</w:t>
      </w:r>
      <w:r>
        <w:rPr>
          <w:rFonts w:ascii="仿宋_GB2312" w:hAnsi="宋体" w:eastAsia="仿宋_GB2312" w:cs="宋体"/>
          <w:color w:val="000000"/>
          <w:sz w:val="24"/>
          <w:szCs w:val="24"/>
        </w:rPr>
        <w:t>采购人可在供应商承诺优惠的基础上根据实际需要与供应商就价格、服务等方面内容进行谈判，或采用</w:t>
      </w:r>
      <w:r>
        <w:rPr>
          <w:rFonts w:hint="eastAsia" w:ascii="仿宋_GB2312" w:hAnsi="宋体" w:eastAsia="仿宋_GB2312" w:cs="宋体"/>
          <w:color w:val="000000"/>
          <w:sz w:val="24"/>
          <w:szCs w:val="24"/>
        </w:rPr>
        <w:t>直接</w:t>
      </w:r>
      <w:r>
        <w:rPr>
          <w:rFonts w:ascii="仿宋_GB2312" w:hAnsi="宋体" w:eastAsia="仿宋_GB2312" w:cs="宋体"/>
          <w:color w:val="000000"/>
          <w:sz w:val="24"/>
          <w:szCs w:val="24"/>
        </w:rPr>
        <w:t>议价、</w:t>
      </w:r>
      <w:r>
        <w:rPr>
          <w:rFonts w:hint="eastAsia" w:ascii="仿宋_GB2312" w:hAnsi="宋体" w:eastAsia="仿宋_GB2312" w:cs="宋体"/>
          <w:color w:val="000000"/>
          <w:sz w:val="24"/>
          <w:szCs w:val="24"/>
        </w:rPr>
        <w:t>二次</w:t>
      </w:r>
      <w:r>
        <w:rPr>
          <w:rFonts w:ascii="仿宋_GB2312" w:hAnsi="宋体" w:eastAsia="仿宋_GB2312" w:cs="宋体"/>
          <w:color w:val="000000"/>
          <w:sz w:val="24"/>
          <w:szCs w:val="24"/>
        </w:rPr>
        <w:t>竞价方式，以获得更优惠的价格。</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lang w:val="en-US" w:eastAsia="zh-CN"/>
        </w:rPr>
        <w:t>九</w:t>
      </w:r>
      <w:r>
        <w:rPr>
          <w:rFonts w:hint="eastAsia" w:ascii="仿宋_GB2312" w:eastAsia="仿宋_GB2312"/>
          <w:b/>
          <w:color w:val="000000"/>
          <w:sz w:val="24"/>
          <w:szCs w:val="24"/>
        </w:rPr>
        <w:t>、有效期：</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有效期自</w:t>
      </w:r>
      <w:r>
        <w:rPr>
          <w:rFonts w:ascii="仿宋_GB2312" w:eastAsia="仿宋_GB2312"/>
          <w:color w:val="000000"/>
          <w:sz w:val="24"/>
          <w:szCs w:val="24"/>
        </w:rPr>
        <w:t>202</w:t>
      </w:r>
      <w:r>
        <w:rPr>
          <w:rFonts w:hint="eastAsia" w:ascii="仿宋_GB2312" w:eastAsia="仿宋_GB2312"/>
          <w:color w:val="000000"/>
          <w:sz w:val="24"/>
          <w:szCs w:val="24"/>
          <w:lang w:val="en-US" w:eastAsia="zh-CN"/>
        </w:rPr>
        <w:t>3</w:t>
      </w:r>
      <w:r>
        <w:rPr>
          <w:rFonts w:ascii="仿宋_GB2312" w:eastAsia="仿宋_GB2312"/>
          <w:color w:val="000000"/>
          <w:sz w:val="24"/>
          <w:szCs w:val="24"/>
        </w:rPr>
        <w:t>年1月1日起至2023年12月31日</w:t>
      </w:r>
      <w:r>
        <w:rPr>
          <w:rFonts w:hint="eastAsia" w:ascii="仿宋_GB2312" w:eastAsia="仿宋_GB2312"/>
          <w:color w:val="000000"/>
          <w:sz w:val="24"/>
          <w:szCs w:val="24"/>
        </w:rPr>
        <w:t>。有效期内，国家对相关价格调整政策时，供应商应将调整依据和方案及时书面通知财政部门核实、同意后执行。</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七、供应商条件：</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凡是满足以下条件的，请于202</w:t>
      </w:r>
      <w:r>
        <w:rPr>
          <w:rFonts w:hint="eastAsia" w:ascii="仿宋_GB2312" w:eastAsia="仿宋_GB2312"/>
          <w:b/>
          <w:color w:val="000000"/>
          <w:sz w:val="24"/>
          <w:szCs w:val="24"/>
          <w:lang w:val="en-US" w:eastAsia="zh-CN"/>
        </w:rPr>
        <w:t>2</w:t>
      </w:r>
      <w:r>
        <w:rPr>
          <w:rFonts w:hint="eastAsia" w:ascii="仿宋_GB2312" w:eastAsia="仿宋_GB2312"/>
          <w:b/>
          <w:color w:val="000000"/>
          <w:sz w:val="24"/>
          <w:szCs w:val="24"/>
        </w:rPr>
        <w:t>年12月</w:t>
      </w:r>
      <w:r>
        <w:rPr>
          <w:rFonts w:hint="eastAsia" w:ascii="仿宋_GB2312" w:eastAsia="仿宋_GB2312"/>
          <w:b/>
          <w:color w:val="000000"/>
          <w:sz w:val="24"/>
          <w:szCs w:val="24"/>
          <w:lang w:val="en-US" w:eastAsia="zh-CN"/>
        </w:rPr>
        <w:t>18</w:t>
      </w:r>
      <w:r>
        <w:rPr>
          <w:rFonts w:hint="eastAsia" w:ascii="仿宋_GB2312" w:eastAsia="仿宋_GB2312"/>
          <w:b/>
          <w:color w:val="000000"/>
          <w:sz w:val="24"/>
          <w:szCs w:val="24"/>
        </w:rPr>
        <w:t>日17：00前申请，逾期不再受理：</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（一）符合《中华人民共和国政府采购法》第二十二条和《关于规范政府采购供应商资格设定及资格审查的通知》（浙财采监</w:t>
      </w:r>
      <w:r>
        <w:rPr>
          <w:rFonts w:hint="eastAsia" w:ascii="仿宋_GB2312"/>
          <w:color w:val="000000"/>
          <w:sz w:val="24"/>
          <w:szCs w:val="24"/>
        </w:rPr>
        <w:t>﹝</w:t>
      </w:r>
      <w:r>
        <w:rPr>
          <w:rFonts w:hint="eastAsia" w:ascii="仿宋_GB2312" w:eastAsia="仿宋_GB2312"/>
          <w:color w:val="000000"/>
          <w:sz w:val="24"/>
          <w:szCs w:val="24"/>
        </w:rPr>
        <w:t>2013</w:t>
      </w:r>
      <w:r>
        <w:rPr>
          <w:rFonts w:hint="eastAsia" w:ascii="仿宋_GB2312"/>
          <w:color w:val="000000"/>
          <w:sz w:val="24"/>
          <w:szCs w:val="24"/>
        </w:rPr>
        <w:t>﹞</w:t>
      </w:r>
      <w:r>
        <w:rPr>
          <w:rFonts w:hint="eastAsia" w:ascii="仿宋_GB2312" w:eastAsia="仿宋_GB2312"/>
          <w:color w:val="000000"/>
          <w:sz w:val="24"/>
          <w:szCs w:val="24"/>
        </w:rPr>
        <w:t>24号）的第六条之规定,且未被“信用中国”（www.creditchina.gov.cn）、中国政府采购网（www.ccgp.gov.cn）列入失信被执行人、重大税收违法案件当事人名单和政府采购严重违法失信行为记录名单；</w:t>
      </w:r>
    </w:p>
    <w:p>
      <w:pPr>
        <w:spacing w:line="440" w:lineRule="exact"/>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二）本项目实行在线征集，供应商需在浙江政府采购网上注册入库的正式供应商。(尚未正式注册入库的供应商，可通过浙江省政府采购网进行注册申请，链接如下：http://zfcg.czt.zj.gov.cn/register/2017-07-24/6728.html?_=2020-11-11%2012:00:23；注册申请免费，但不包含CA申领。）</w:t>
      </w:r>
    </w:p>
    <w:p>
      <w:pPr>
        <w:spacing w:line="440" w:lineRule="exact"/>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（三）符合、承认并承诺履行本项目征集通知的各项规定</w:t>
      </w:r>
      <w:r>
        <w:rPr>
          <w:rFonts w:ascii="仿宋_GB2312" w:eastAsia="仿宋_GB2312"/>
          <w:color w:val="000000"/>
          <w:sz w:val="24"/>
          <w:szCs w:val="24"/>
        </w:rPr>
        <w:t>，</w:t>
      </w:r>
      <w:r>
        <w:rPr>
          <w:rFonts w:hint="eastAsia" w:ascii="仿宋_GB2312" w:eastAsia="仿宋_GB2312"/>
          <w:color w:val="000000"/>
          <w:sz w:val="24"/>
          <w:szCs w:val="24"/>
        </w:rPr>
        <w:t>满足《承诺书》（见附件2）的各项要求。</w:t>
      </w:r>
    </w:p>
    <w:p>
      <w:pPr>
        <w:autoSpaceDE w:val="0"/>
        <w:autoSpaceDN w:val="0"/>
        <w:adjustRightInd w:val="0"/>
        <w:spacing w:line="336" w:lineRule="auto"/>
        <w:ind w:firstLine="480" w:firstLineChars="200"/>
        <w:rPr>
          <w:rFonts w:hint="eastAsia" w:ascii="仿宋" w:hAnsi="仿宋" w:eastAsia="仿宋" w:cs="仿宋"/>
          <w:sz w:val="24"/>
        </w:rPr>
      </w:pPr>
      <w:r>
        <w:rPr>
          <w:rFonts w:hint="eastAsia" w:ascii="仿宋_GB2312" w:eastAsia="仿宋_GB2312"/>
          <w:color w:val="000000"/>
          <w:sz w:val="24"/>
          <w:szCs w:val="24"/>
        </w:rPr>
        <w:t>（四）</w:t>
      </w:r>
      <w:bookmarkStart w:id="7" w:name="_Hlk88148137"/>
      <w:bookmarkStart w:id="8" w:name="_Hlk88147931"/>
      <w:r>
        <w:rPr>
          <w:rFonts w:hint="eastAsia" w:ascii="仿宋_GB2312" w:eastAsia="仿宋_GB2312"/>
          <w:color w:val="000000"/>
          <w:sz w:val="24"/>
          <w:szCs w:val="24"/>
          <w:lang w:eastAsia="zh-CN"/>
        </w:rPr>
        <w:t>参与安保标项</w:t>
      </w:r>
      <w:r>
        <w:rPr>
          <w:rFonts w:hint="eastAsia" w:ascii="仿宋_GB2312" w:eastAsia="仿宋_GB2312"/>
          <w:color w:val="000000"/>
          <w:sz w:val="24"/>
          <w:szCs w:val="24"/>
          <w:lang w:val="en-US" w:eastAsia="zh-CN"/>
        </w:rPr>
        <w:t>供应商</w:t>
      </w:r>
      <w:r>
        <w:rPr>
          <w:rFonts w:hint="eastAsia" w:ascii="宋体" w:hAnsi="宋体" w:eastAsia="仿宋_GB2312"/>
          <w:sz w:val="24"/>
          <w:lang w:eastAsia="zh-CN"/>
        </w:rPr>
        <w:t>应</w:t>
      </w:r>
      <w:r>
        <w:rPr>
          <w:rFonts w:hint="eastAsia" w:ascii="仿宋" w:hAnsi="仿宋" w:eastAsia="仿宋" w:cs="仿宋"/>
          <w:sz w:val="24"/>
        </w:rPr>
        <w:t>具有浙江省公安厅核发的保安服务许可证</w:t>
      </w:r>
      <w:r>
        <w:rPr>
          <w:rFonts w:hint="eastAsia" w:ascii="仿宋" w:hAnsi="仿宋" w:eastAsia="仿宋" w:cs="仿宋"/>
          <w:sz w:val="24"/>
          <w:lang w:eastAsia="zh-CN"/>
        </w:rPr>
        <w:t>，</w:t>
      </w:r>
    </w:p>
    <w:p>
      <w:pPr>
        <w:spacing w:line="440" w:lineRule="exact"/>
        <w:jc w:val="left"/>
        <w:rPr>
          <w:rFonts w:ascii="仿宋_GB2312" w:eastAsia="仿宋_GB2312"/>
          <w:color w:val="000000"/>
          <w:sz w:val="24"/>
          <w:szCs w:val="24"/>
        </w:rPr>
      </w:pPr>
      <w:r>
        <w:rPr>
          <w:rFonts w:hint="eastAsia" w:ascii="仿宋" w:hAnsi="仿宋" w:eastAsia="仿宋" w:cs="仿宋"/>
          <w:sz w:val="24"/>
          <w:lang w:eastAsia="zh-CN"/>
        </w:rPr>
        <w:t>参与保洁标项</w:t>
      </w:r>
      <w:r>
        <w:rPr>
          <w:rFonts w:hint="eastAsia" w:ascii="仿宋" w:hAnsi="仿宋" w:eastAsia="仿宋" w:cs="仿宋"/>
          <w:sz w:val="24"/>
          <w:lang w:val="en-US" w:eastAsia="zh-CN"/>
        </w:rPr>
        <w:t>供应商</w:t>
      </w:r>
      <w:r>
        <w:rPr>
          <w:rFonts w:hint="eastAsia" w:ascii="仿宋" w:hAnsi="仿宋" w:eastAsia="仿宋" w:cs="仿宋"/>
          <w:sz w:val="24"/>
        </w:rPr>
        <w:t>营业执照内</w:t>
      </w:r>
      <w:r>
        <w:rPr>
          <w:rFonts w:hint="eastAsia" w:ascii="仿宋" w:hAnsi="仿宋" w:eastAsia="仿宋" w:cs="仿宋"/>
          <w:sz w:val="24"/>
          <w:lang w:eastAsia="zh-CN"/>
        </w:rPr>
        <w:t>应</w:t>
      </w:r>
      <w:r>
        <w:rPr>
          <w:rFonts w:hint="eastAsia" w:ascii="仿宋" w:hAnsi="仿宋" w:eastAsia="仿宋" w:cs="仿宋"/>
          <w:sz w:val="24"/>
        </w:rPr>
        <w:t>具有保洁服务经营范围</w:t>
      </w:r>
      <w:r>
        <w:rPr>
          <w:rFonts w:hint="eastAsia" w:ascii="仿宋" w:hAnsi="仿宋" w:eastAsia="仿宋" w:cs="仿宋"/>
          <w:sz w:val="24"/>
          <w:lang w:eastAsia="zh-CN"/>
        </w:rPr>
        <w:t>，参与绿化养护</w:t>
      </w:r>
      <w:r>
        <w:rPr>
          <w:rFonts w:hint="eastAsia" w:ascii="仿宋" w:hAnsi="仿宋" w:eastAsia="仿宋" w:cs="仿宋"/>
          <w:sz w:val="24"/>
          <w:lang w:val="en-US" w:eastAsia="zh-CN"/>
        </w:rPr>
        <w:t>供应商</w:t>
      </w:r>
      <w:r>
        <w:rPr>
          <w:rFonts w:hint="eastAsia" w:ascii="仿宋" w:hAnsi="仿宋" w:eastAsia="仿宋" w:cs="仿宋"/>
          <w:sz w:val="24"/>
        </w:rPr>
        <w:t>营业执照内</w:t>
      </w:r>
      <w:r>
        <w:rPr>
          <w:rFonts w:hint="eastAsia" w:ascii="仿宋" w:hAnsi="仿宋" w:eastAsia="仿宋" w:cs="仿宋"/>
          <w:sz w:val="24"/>
          <w:lang w:eastAsia="zh-CN"/>
        </w:rPr>
        <w:t>应</w:t>
      </w:r>
      <w:r>
        <w:rPr>
          <w:rFonts w:hint="eastAsia" w:ascii="仿宋" w:hAnsi="仿宋" w:eastAsia="仿宋" w:cs="仿宋"/>
          <w:sz w:val="24"/>
        </w:rPr>
        <w:t>具有绿化养护服务经营范围。</w:t>
      </w:r>
      <w:bookmarkEnd w:id="7"/>
      <w:bookmarkEnd w:id="8"/>
    </w:p>
    <w:p>
      <w:pPr>
        <w:spacing w:line="440" w:lineRule="exact"/>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（五）本次征集不允许联合体参与。</w:t>
      </w:r>
    </w:p>
    <w:p>
      <w:pPr>
        <w:spacing w:line="440" w:lineRule="exact"/>
        <w:ind w:firstLine="482" w:firstLineChars="200"/>
        <w:jc w:val="left"/>
        <w:rPr>
          <w:rFonts w:ascii="仿宋_GB2312" w:eastAsia="仿宋_GB2312"/>
          <w:b/>
          <w:bCs/>
          <w:color w:val="000000"/>
          <w:sz w:val="24"/>
          <w:szCs w:val="24"/>
        </w:rPr>
      </w:pPr>
      <w:r>
        <w:rPr>
          <w:rFonts w:hint="eastAsia" w:ascii="仿宋_GB2312" w:eastAsia="仿宋_GB2312"/>
          <w:b/>
          <w:bCs/>
          <w:color w:val="000000"/>
          <w:sz w:val="24"/>
          <w:szCs w:val="24"/>
        </w:rPr>
        <w:t>八、申请程序</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（一）申请程序均在浙江政府采购网上在线申请，不接受除此以外的其他渠道的申请。</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（二）供应商在浙江政府采购网注册入库成为正式供应商后，按《操作手册》（见附件1）申请。</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（三）申请时需提供以下资料（原则上推荐使用PDF格式上传文件）：</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1</w:t>
      </w:r>
      <w:r>
        <w:rPr>
          <w:rFonts w:ascii="仿宋_GB2312" w:eastAsia="仿宋_GB2312"/>
          <w:color w:val="000000"/>
          <w:sz w:val="24"/>
          <w:szCs w:val="24"/>
        </w:rPr>
        <w:t>.</w:t>
      </w:r>
      <w:r>
        <w:rPr>
          <w:rFonts w:hint="eastAsia" w:ascii="仿宋_GB2312" w:eastAsia="仿宋_GB2312"/>
          <w:color w:val="000000"/>
          <w:sz w:val="24"/>
          <w:szCs w:val="24"/>
        </w:rPr>
        <w:t>《承诺书》（见附件2）；</w:t>
      </w:r>
    </w:p>
    <w:p>
      <w:pPr>
        <w:spacing w:line="440" w:lineRule="exact"/>
        <w:ind w:firstLine="480" w:firstLineChars="200"/>
        <w:rPr>
          <w:rFonts w:ascii="仿宋_GB2312" w:hAnsi="仿宋_GB2312" w:eastAsia="仿宋_GB2312" w:cs="仿宋_GB2312"/>
          <w:color w:val="000000"/>
          <w:sz w:val="24"/>
        </w:rPr>
      </w:pPr>
      <w:r>
        <w:rPr>
          <w:rFonts w:hint="eastAsia" w:ascii="仿宋_GB2312" w:eastAsia="仿宋_GB2312"/>
          <w:color w:val="000000"/>
          <w:sz w:val="24"/>
          <w:szCs w:val="24"/>
        </w:rPr>
        <w:t>2</w:t>
      </w:r>
      <w:r>
        <w:rPr>
          <w:rFonts w:ascii="仿宋_GB2312" w:eastAsia="仿宋_GB2312"/>
          <w:color w:val="000000"/>
          <w:sz w:val="24"/>
          <w:szCs w:val="24"/>
        </w:rPr>
        <w:t>.</w:t>
      </w:r>
      <w:r>
        <w:rPr>
          <w:rFonts w:hint="eastAsia" w:ascii="仿宋_GB2312" w:hAnsi="宋体" w:eastAsia="仿宋_GB2312"/>
          <w:color w:val="000000"/>
          <w:sz w:val="24"/>
        </w:rPr>
        <w:t>相关资质证明或文件复印件</w:t>
      </w:r>
      <w:r>
        <w:rPr>
          <w:rFonts w:hint="eastAsia" w:ascii="仿宋_GB2312" w:hAnsi="仿宋_GB2312" w:eastAsia="仿宋_GB2312" w:cs="仿宋_GB2312"/>
          <w:color w:val="000000"/>
          <w:sz w:val="24"/>
        </w:rPr>
        <w:t>（均需加盖公章）（附件3）</w:t>
      </w:r>
      <w:bookmarkStart w:id="9" w:name="_Hlt68073093"/>
      <w:bookmarkEnd w:id="9"/>
      <w:bookmarkStart w:id="10" w:name="_Hlt68072998"/>
      <w:bookmarkEnd w:id="10"/>
      <w:bookmarkStart w:id="11" w:name="_Hlt68403820"/>
      <w:bookmarkEnd w:id="11"/>
    </w:p>
    <w:p>
      <w:pPr>
        <w:spacing w:line="440" w:lineRule="exact"/>
        <w:ind w:firstLine="480" w:firstLineChars="200"/>
        <w:rPr>
          <w:rFonts w:ascii="仿宋_GB2312" w:hAnsi="仿宋" w:eastAsia="仿宋_GB2312"/>
          <w:color w:val="000000"/>
          <w:sz w:val="24"/>
        </w:rPr>
      </w:pPr>
      <w:r>
        <w:rPr>
          <w:rFonts w:hint="eastAsia" w:ascii="仿宋_GB2312" w:hAnsi="仿宋_GB2312" w:eastAsia="仿宋_GB2312" w:cs="仿宋_GB2312"/>
          <w:color w:val="000000"/>
          <w:sz w:val="24"/>
        </w:rPr>
        <w:t>（1）</w:t>
      </w:r>
      <w:r>
        <w:rPr>
          <w:rFonts w:hint="eastAsia" w:ascii="仿宋_GB2312" w:hAnsi="仿宋" w:eastAsia="仿宋_GB2312"/>
          <w:color w:val="000000"/>
          <w:sz w:val="24"/>
        </w:rPr>
        <w:t>营业执照</w:t>
      </w:r>
      <w:r>
        <w:rPr>
          <w:rFonts w:ascii="仿宋_GB2312" w:hAnsi="仿宋" w:eastAsia="仿宋_GB2312"/>
          <w:color w:val="000000"/>
          <w:sz w:val="24"/>
        </w:rPr>
        <w:t>(或事业法人登记证或其他工商等登记证明材料)复印件；</w:t>
      </w:r>
    </w:p>
    <w:p>
      <w:pPr>
        <w:spacing w:line="44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年度资产负债表等财务报表资料文件(新成立的公司，必须提供情况说明)；</w:t>
      </w:r>
    </w:p>
    <w:p>
      <w:pPr>
        <w:pStyle w:val="5"/>
        <w:spacing w:line="440" w:lineRule="exact"/>
        <w:ind w:firstLine="480" w:firstLineChars="200"/>
        <w:rPr>
          <w:rFonts w:ascii="仿宋_GB2312" w:hAnsi="仿宋_GB2312" w:eastAsia="仿宋_GB2312" w:cs="仿宋_GB2312"/>
          <w:color w:val="000000"/>
          <w:sz w:val="24"/>
          <w:szCs w:val="20"/>
        </w:rPr>
      </w:pPr>
      <w:r>
        <w:rPr>
          <w:rFonts w:hint="eastAsia" w:ascii="仿宋_GB2312" w:hAnsi="仿宋_GB2312" w:eastAsia="仿宋_GB2312" w:cs="仿宋_GB2312"/>
          <w:color w:val="000000"/>
          <w:sz w:val="24"/>
          <w:szCs w:val="20"/>
        </w:rPr>
        <w:t>（3）提供依法缴纳税收和社会保障资金的良好记录证明，税收和社保证明打印时间不得早于</w:t>
      </w:r>
      <w:r>
        <w:rPr>
          <w:rFonts w:hint="eastAsia" w:ascii="仿宋_GB2312" w:hAnsi="仿宋_GB2312" w:eastAsia="仿宋_GB2312" w:cs="仿宋_GB2312"/>
          <w:color w:val="000000"/>
          <w:sz w:val="24"/>
          <w:szCs w:val="20"/>
          <w:lang w:val="en-US" w:eastAsia="zh-CN"/>
        </w:rPr>
        <w:t>征集</w:t>
      </w:r>
      <w:r>
        <w:rPr>
          <w:rFonts w:hint="eastAsia" w:ascii="仿宋_GB2312" w:hAnsi="仿宋_GB2312" w:eastAsia="仿宋_GB2312" w:cs="仿宋_GB2312"/>
          <w:color w:val="000000"/>
          <w:sz w:val="24"/>
          <w:szCs w:val="20"/>
        </w:rPr>
        <w:t>截止时间前1个月。</w:t>
      </w:r>
    </w:p>
    <w:p>
      <w:pPr>
        <w:spacing w:line="440" w:lineRule="exact"/>
        <w:ind w:firstLine="480" w:firstLineChars="200"/>
        <w:rPr>
          <w:rFonts w:ascii="仿宋_GB2312" w:hAnsi="仿宋_GB2312" w:eastAsia="仿宋_GB2312" w:cs="仿宋_GB2312"/>
          <w:color w:val="000000"/>
          <w:sz w:val="24"/>
          <w:szCs w:val="20"/>
        </w:rPr>
      </w:pPr>
      <w:r>
        <w:rPr>
          <w:rFonts w:hint="eastAsia" w:ascii="仿宋_GB2312" w:hAnsi="仿宋_GB2312" w:eastAsia="仿宋_GB2312" w:cs="仿宋_GB2312"/>
          <w:color w:val="000000"/>
          <w:sz w:val="24"/>
        </w:rPr>
        <w:t>3</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具有履行合同所必需的设备和专业技术能力的承诺函（附件4）；</w:t>
      </w:r>
    </w:p>
    <w:p>
      <w:pPr>
        <w:pStyle w:val="5"/>
        <w:spacing w:line="440" w:lineRule="exact"/>
        <w:ind w:firstLine="480" w:firstLineChars="200"/>
        <w:rPr>
          <w:rFonts w:ascii="仿宋_GB2312" w:hAnsi="仿宋_GB2312" w:eastAsia="仿宋_GB2312" w:cs="仿宋_GB2312"/>
          <w:color w:val="000000"/>
          <w:sz w:val="24"/>
          <w:szCs w:val="20"/>
        </w:rPr>
      </w:pPr>
      <w:r>
        <w:rPr>
          <w:rFonts w:hint="eastAsia" w:ascii="仿宋_GB2312" w:hAnsi="仿宋_GB2312" w:eastAsia="仿宋_GB2312" w:cs="仿宋_GB2312"/>
          <w:color w:val="000000"/>
          <w:sz w:val="24"/>
        </w:rPr>
        <w:t>4</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参加政府采购活动前三年内，在经营活动中没有重大违法记录的声明</w:t>
      </w:r>
      <w:r>
        <w:rPr>
          <w:rFonts w:hint="eastAsia" w:ascii="仿宋_GB2312" w:hAnsi="仿宋_GB2312" w:eastAsia="仿宋_GB2312" w:cs="仿宋_GB2312"/>
          <w:color w:val="000000"/>
          <w:sz w:val="24"/>
          <w:szCs w:val="20"/>
        </w:rPr>
        <w:t>；提供自</w:t>
      </w:r>
      <w:r>
        <w:rPr>
          <w:rFonts w:hint="eastAsia" w:ascii="仿宋_GB2312" w:hAnsi="仿宋_GB2312" w:eastAsia="仿宋_GB2312" w:cs="仿宋_GB2312"/>
          <w:color w:val="000000"/>
          <w:sz w:val="24"/>
          <w:szCs w:val="20"/>
          <w:lang w:val="en-US" w:eastAsia="zh-CN"/>
        </w:rPr>
        <w:t>征集</w:t>
      </w:r>
      <w:r>
        <w:rPr>
          <w:rFonts w:hint="eastAsia" w:ascii="仿宋_GB2312" w:hAnsi="仿宋_GB2312" w:eastAsia="仿宋_GB2312" w:cs="仿宋_GB2312"/>
          <w:color w:val="000000"/>
          <w:sz w:val="24"/>
          <w:szCs w:val="20"/>
        </w:rPr>
        <w:t>公告发布之日起至</w:t>
      </w:r>
      <w:r>
        <w:rPr>
          <w:rFonts w:hint="eastAsia" w:ascii="仿宋_GB2312" w:hAnsi="仿宋_GB2312" w:eastAsia="仿宋_GB2312" w:cs="仿宋_GB2312"/>
          <w:color w:val="000000"/>
          <w:sz w:val="24"/>
          <w:szCs w:val="20"/>
          <w:lang w:val="en-US" w:eastAsia="zh-CN"/>
        </w:rPr>
        <w:t>征集</w:t>
      </w:r>
      <w:r>
        <w:rPr>
          <w:rFonts w:hint="eastAsia" w:ascii="仿宋_GB2312" w:hAnsi="仿宋_GB2312" w:eastAsia="仿宋_GB2312" w:cs="仿宋_GB2312"/>
          <w:color w:val="000000"/>
          <w:sz w:val="24"/>
          <w:szCs w:val="20"/>
        </w:rPr>
        <w:t>截止日内任意时间通过“信用中国”网站（www.creditchina.gov.cn）、中国政府采购网（www.ccgp.gov.cn）查询网页截图（未被列入失信被执行人、重大税收违法案件当事人名单、政府采购严重违法失信行为记录名单）</w:t>
      </w:r>
      <w:r>
        <w:rPr>
          <w:rFonts w:hint="eastAsia" w:ascii="仿宋_GB2312" w:hAnsi="仿宋_GB2312" w:eastAsia="仿宋_GB2312" w:cs="仿宋_GB2312"/>
          <w:color w:val="000000"/>
          <w:sz w:val="24"/>
        </w:rPr>
        <w:t>（附件5）</w:t>
      </w:r>
      <w:r>
        <w:rPr>
          <w:rFonts w:hint="eastAsia" w:ascii="仿宋_GB2312" w:hAnsi="仿宋_GB2312" w:eastAsia="仿宋_GB2312" w:cs="仿宋_GB2312"/>
          <w:color w:val="000000"/>
          <w:sz w:val="24"/>
          <w:szCs w:val="20"/>
        </w:rPr>
        <w:t>；</w:t>
      </w:r>
    </w:p>
    <w:p>
      <w:pPr>
        <w:spacing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5</w:t>
      </w:r>
      <w:r>
        <w:rPr>
          <w:rFonts w:ascii="仿宋_GB2312" w:hAnsi="宋体" w:eastAsia="仿宋_GB2312"/>
          <w:color w:val="000000"/>
          <w:sz w:val="24"/>
        </w:rPr>
        <w:t>.</w:t>
      </w:r>
      <w:r>
        <w:rPr>
          <w:rFonts w:hint="eastAsia" w:ascii="仿宋_GB2312" w:hAnsi="宋体" w:eastAsia="仿宋_GB2312"/>
          <w:color w:val="000000"/>
          <w:sz w:val="24"/>
        </w:rPr>
        <w:t>符合特定资格条件（见附件6）</w:t>
      </w:r>
    </w:p>
    <w:p>
      <w:pPr>
        <w:spacing w:line="440" w:lineRule="exact"/>
        <w:ind w:firstLine="480" w:firstLineChars="200"/>
        <w:rPr>
          <w:rFonts w:ascii="仿宋_GB2312" w:eastAsia="仿宋_GB2312"/>
          <w:color w:val="000000"/>
          <w:sz w:val="24"/>
          <w:szCs w:val="24"/>
        </w:rPr>
      </w:pPr>
      <w:r>
        <w:rPr>
          <w:rFonts w:ascii="仿宋_GB2312" w:hAnsi="宋体" w:eastAsia="仿宋_GB2312"/>
          <w:color w:val="000000"/>
          <w:sz w:val="24"/>
        </w:rPr>
        <w:t>6.</w:t>
      </w:r>
      <w:r>
        <w:rPr>
          <w:rFonts w:hint="eastAsia" w:ascii="仿宋_GB2312" w:hAnsi="宋体" w:eastAsia="仿宋_GB2312"/>
          <w:color w:val="000000"/>
          <w:sz w:val="24"/>
        </w:rPr>
        <w:t>采购需求响应情况表</w:t>
      </w:r>
      <w:r>
        <w:rPr>
          <w:rFonts w:hint="eastAsia" w:ascii="仿宋_GB2312" w:eastAsia="仿宋_GB2312"/>
          <w:color w:val="000000"/>
          <w:sz w:val="24"/>
          <w:szCs w:val="24"/>
        </w:rPr>
        <w:t>（见附件</w:t>
      </w:r>
      <w:r>
        <w:rPr>
          <w:rFonts w:ascii="仿宋_GB2312" w:eastAsia="仿宋_GB2312"/>
          <w:color w:val="000000"/>
          <w:sz w:val="24"/>
          <w:szCs w:val="24"/>
        </w:rPr>
        <w:t>7</w:t>
      </w:r>
      <w:r>
        <w:rPr>
          <w:rFonts w:hint="eastAsia" w:ascii="仿宋_GB2312" w:eastAsia="仿宋_GB2312"/>
          <w:color w:val="000000"/>
          <w:sz w:val="24"/>
          <w:szCs w:val="24"/>
        </w:rPr>
        <w:t>）。</w:t>
      </w:r>
    </w:p>
    <w:p>
      <w:pPr>
        <w:spacing w:line="440" w:lineRule="exact"/>
        <w:ind w:firstLine="480" w:firstLineChars="200"/>
        <w:rPr>
          <w:rFonts w:ascii="仿宋_GB2312" w:eastAsia="仿宋_GB2312"/>
          <w:color w:val="000000"/>
          <w:sz w:val="24"/>
          <w:szCs w:val="24"/>
        </w:rPr>
      </w:pPr>
      <w:r>
        <w:rPr>
          <w:rFonts w:ascii="仿宋_GB2312" w:eastAsia="仿宋_GB2312"/>
          <w:color w:val="000000"/>
          <w:sz w:val="24"/>
          <w:szCs w:val="24"/>
        </w:rPr>
        <w:t>7.</w:t>
      </w:r>
      <w:r>
        <w:rPr>
          <w:rFonts w:hint="eastAsia" w:ascii="仿宋_GB2312" w:eastAsia="仿宋_GB2312"/>
          <w:color w:val="000000"/>
          <w:sz w:val="24"/>
          <w:szCs w:val="24"/>
        </w:rPr>
        <w:t>服务方案（格式自拟）、增值服务承诺（格式自拟）（见附件</w:t>
      </w:r>
      <w:r>
        <w:rPr>
          <w:rFonts w:ascii="仿宋_GB2312" w:eastAsia="仿宋_GB2312"/>
          <w:color w:val="000000"/>
          <w:sz w:val="24"/>
          <w:szCs w:val="24"/>
        </w:rPr>
        <w:t>8</w:t>
      </w:r>
      <w:r>
        <w:rPr>
          <w:rFonts w:hint="eastAsia" w:ascii="仿宋_GB2312" w:eastAsia="仿宋_GB2312"/>
          <w:color w:val="000000"/>
          <w:sz w:val="24"/>
          <w:szCs w:val="24"/>
        </w:rPr>
        <w:t>）。</w:t>
      </w:r>
    </w:p>
    <w:p>
      <w:pPr>
        <w:spacing w:line="440" w:lineRule="exact"/>
        <w:ind w:firstLine="480" w:firstLineChars="200"/>
        <w:rPr>
          <w:rFonts w:ascii="仿宋_GB2312" w:eastAsia="仿宋_GB2312"/>
          <w:color w:val="000000"/>
          <w:sz w:val="24"/>
          <w:szCs w:val="24"/>
        </w:rPr>
      </w:pPr>
      <w:r>
        <w:rPr>
          <w:rFonts w:ascii="仿宋_GB2312" w:eastAsia="仿宋_GB2312"/>
          <w:color w:val="000000"/>
          <w:sz w:val="24"/>
          <w:szCs w:val="24"/>
        </w:rPr>
        <w:t>8.</w:t>
      </w:r>
      <w:r>
        <w:rPr>
          <w:rFonts w:hint="eastAsia" w:ascii="仿宋_GB2312" w:eastAsia="仿宋_GB2312"/>
          <w:color w:val="000000"/>
          <w:sz w:val="24"/>
          <w:szCs w:val="24"/>
        </w:rPr>
        <w:t>服务团队人员一览表（见附件</w:t>
      </w:r>
      <w:r>
        <w:rPr>
          <w:rFonts w:ascii="仿宋_GB2312" w:eastAsia="仿宋_GB2312"/>
          <w:color w:val="000000"/>
          <w:sz w:val="24"/>
          <w:szCs w:val="24"/>
        </w:rPr>
        <w:t>9</w:t>
      </w:r>
      <w:r>
        <w:rPr>
          <w:rFonts w:hint="eastAsia" w:ascii="仿宋_GB2312" w:eastAsia="仿宋_GB2312"/>
          <w:color w:val="000000"/>
          <w:sz w:val="24"/>
          <w:szCs w:val="24"/>
        </w:rPr>
        <w:t>）。</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（四）本项目不收取保证金。</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九、准入资格的取得</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（一）资格审核机构：由</w:t>
      </w:r>
      <w:r>
        <w:rPr>
          <w:rFonts w:hint="eastAsia" w:ascii="仿宋_GB2312" w:eastAsia="仿宋_GB2312"/>
          <w:color w:val="000000"/>
          <w:sz w:val="24"/>
          <w:szCs w:val="24"/>
          <w:lang w:eastAsia="zh-CN"/>
        </w:rPr>
        <w:t>新昌县公共资源交易中心</w:t>
      </w:r>
      <w:r>
        <w:rPr>
          <w:rFonts w:hint="eastAsia" w:ascii="仿宋_GB2312" w:eastAsia="仿宋_GB2312"/>
          <w:color w:val="000000"/>
          <w:sz w:val="24"/>
          <w:szCs w:val="24"/>
        </w:rPr>
        <w:t>负责审核。</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（二）审核通过即取得资格；审核机构会在供应商首次提交资料后3个工作日内在政采云平台线上告知审核结果，如审核不通过的，供应商可在202</w:t>
      </w:r>
      <w:r>
        <w:rPr>
          <w:rFonts w:hint="eastAsia" w:ascii="仿宋_GB2312" w:eastAsia="仿宋_GB2312"/>
          <w:color w:val="000000"/>
          <w:sz w:val="24"/>
          <w:szCs w:val="24"/>
          <w:lang w:val="en-US" w:eastAsia="zh-CN"/>
        </w:rPr>
        <w:t>2</w:t>
      </w:r>
      <w:r>
        <w:rPr>
          <w:rFonts w:hint="eastAsia" w:ascii="仿宋_GB2312" w:eastAsia="仿宋_GB2312"/>
          <w:color w:val="000000"/>
          <w:sz w:val="24"/>
          <w:szCs w:val="24"/>
        </w:rPr>
        <w:t>年   12月</w:t>
      </w:r>
      <w:r>
        <w:rPr>
          <w:rFonts w:hint="eastAsia" w:ascii="仿宋_GB2312" w:eastAsia="仿宋_GB2312"/>
          <w:color w:val="000000"/>
          <w:sz w:val="24"/>
          <w:szCs w:val="24"/>
          <w:lang w:val="en-US" w:eastAsia="zh-CN"/>
        </w:rPr>
        <w:t>18</w:t>
      </w:r>
      <w:r>
        <w:rPr>
          <w:rFonts w:hint="eastAsia" w:ascii="仿宋_GB2312" w:eastAsia="仿宋_GB2312"/>
          <w:color w:val="000000"/>
          <w:sz w:val="24"/>
          <w:szCs w:val="24"/>
        </w:rPr>
        <w:t>日17：00前重新提交一次，仍未通过审核的将视为审核未通过。</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（三）</w:t>
      </w:r>
      <w:r>
        <w:rPr>
          <w:rFonts w:hint="eastAsia" w:ascii="仿宋_GB2312" w:eastAsia="仿宋_GB2312"/>
          <w:color w:val="000000"/>
          <w:sz w:val="24"/>
          <w:szCs w:val="24"/>
          <w:lang w:val="en-US" w:eastAsia="zh-CN"/>
        </w:rPr>
        <w:t>合同</w:t>
      </w:r>
      <w:r>
        <w:rPr>
          <w:rFonts w:hint="eastAsia" w:ascii="仿宋_GB2312" w:eastAsia="仿宋_GB2312"/>
          <w:color w:val="000000"/>
          <w:sz w:val="24"/>
          <w:szCs w:val="24"/>
        </w:rPr>
        <w:t>签订：审核通过即取得资格的供应商，由</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公共资源交易中心</w:t>
      </w:r>
      <w:r>
        <w:rPr>
          <w:rFonts w:hint="eastAsia" w:ascii="仿宋_GB2312" w:eastAsia="仿宋_GB2312"/>
          <w:color w:val="000000"/>
          <w:sz w:val="24"/>
          <w:szCs w:val="24"/>
          <w:highlight w:val="none"/>
        </w:rPr>
        <w:t>统一组织签订</w:t>
      </w:r>
      <w:r>
        <w:rPr>
          <w:rFonts w:hint="eastAsia" w:ascii="仿宋_GB2312" w:eastAsia="仿宋_GB2312"/>
          <w:color w:val="000000"/>
          <w:sz w:val="24"/>
          <w:szCs w:val="24"/>
          <w:highlight w:val="none"/>
          <w:lang w:val="en-US" w:eastAsia="zh-CN"/>
        </w:rPr>
        <w:t>合同</w:t>
      </w:r>
      <w:r>
        <w:rPr>
          <w:rFonts w:hint="eastAsia" w:ascii="仿宋_GB2312" w:eastAsia="仿宋_GB2312"/>
          <w:color w:val="000000"/>
          <w:sz w:val="24"/>
          <w:szCs w:val="24"/>
        </w:rPr>
        <w:t>，具体事宜另行通知。</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十、定点供应商的选择：</w:t>
      </w:r>
    </w:p>
    <w:p>
      <w:pPr>
        <w:spacing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（一）</w:t>
      </w:r>
      <w:r>
        <w:rPr>
          <w:rFonts w:ascii="仿宋_GB2312" w:hAnsi="宋体" w:eastAsia="仿宋_GB2312"/>
          <w:color w:val="000000"/>
          <w:sz w:val="24"/>
        </w:rPr>
        <w:t>预算金额在当地政府采购监管部门公布的《政府集中采购目录及标准》中规定的分散采购限额标准以下的项目，采购单位可根据入围供应商承诺的费率优惠、服务承诺等情况，按照内控管理制度，可进行直接议价自主确定定点机构。</w:t>
      </w:r>
    </w:p>
    <w:p>
      <w:pPr>
        <w:spacing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（二）</w:t>
      </w:r>
      <w:r>
        <w:rPr>
          <w:rFonts w:ascii="仿宋_GB2312" w:hAnsi="宋体" w:eastAsia="仿宋_GB2312"/>
          <w:color w:val="000000"/>
          <w:sz w:val="24"/>
        </w:rPr>
        <w:t>预算金额在当地政府采购监管部门公布的《政府集中采购目录及标准》中规定的分散采购限额标准以上、公开招标数额标准以下的项目，采购单位可根据工作需要和采购预算，进一步与定点采购供应商在承诺优惠报价基础上，开展二次竞价，以获得服务更优质和价格更优惠的供应商。</w:t>
      </w:r>
    </w:p>
    <w:p>
      <w:pPr>
        <w:spacing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（三）</w:t>
      </w:r>
      <w:r>
        <w:rPr>
          <w:rFonts w:ascii="仿宋_GB2312" w:hAnsi="宋体" w:eastAsia="仿宋_GB2312"/>
          <w:color w:val="000000"/>
          <w:sz w:val="24"/>
        </w:rPr>
        <w:t>未尽事宜以</w:t>
      </w:r>
      <w:r>
        <w:rPr>
          <w:rFonts w:hint="eastAsia" w:ascii="仿宋_GB2312" w:hAnsi="宋体" w:eastAsia="仿宋_GB2312"/>
          <w:color w:val="000000"/>
          <w:sz w:val="24"/>
          <w:lang w:eastAsia="zh-CN"/>
        </w:rPr>
        <w:t>新昌县</w:t>
      </w:r>
      <w:r>
        <w:rPr>
          <w:rFonts w:ascii="仿宋_GB2312" w:hAnsi="宋体" w:eastAsia="仿宋_GB2312"/>
          <w:color w:val="000000"/>
          <w:sz w:val="24"/>
        </w:rPr>
        <w:t>财政局公布的文件为准。</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十一、履约监督</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（一）定点采购供应商有下列情形之一的，可扣减其10-30分诚信分，并依据入围协议及督促运维单位按平台管理协议追究其相应责任：</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1</w:t>
      </w:r>
      <w:r>
        <w:rPr>
          <w:rFonts w:ascii="仿宋_GB2312" w:hAnsi="宋体" w:eastAsia="仿宋_GB2312"/>
          <w:color w:val="000000"/>
          <w:sz w:val="24"/>
        </w:rPr>
        <w:t>.</w:t>
      </w:r>
      <w:r>
        <w:rPr>
          <w:rFonts w:hint="eastAsia" w:ascii="仿宋_GB2312" w:hAnsi="宋体" w:eastAsia="仿宋_GB2312"/>
          <w:color w:val="000000"/>
          <w:sz w:val="24"/>
        </w:rPr>
        <w:t>未按采购结果签订供货或服务合同，或与采购人另行订立背离合同实质性内容协议的；</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2</w:t>
      </w:r>
      <w:r>
        <w:rPr>
          <w:rFonts w:ascii="仿宋_GB2312" w:hAnsi="宋体" w:eastAsia="仿宋_GB2312"/>
          <w:color w:val="000000"/>
          <w:sz w:val="24"/>
        </w:rPr>
        <w:t>.</w:t>
      </w:r>
      <w:r>
        <w:rPr>
          <w:rFonts w:hint="eastAsia" w:ascii="仿宋_GB2312" w:hAnsi="宋体" w:eastAsia="仿宋_GB2312"/>
          <w:color w:val="000000"/>
          <w:sz w:val="24"/>
        </w:rPr>
        <w:t>无正当理由拒绝履行合同义务，或未按合同规定履行义务构成违约的；</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3</w:t>
      </w:r>
      <w:r>
        <w:rPr>
          <w:rFonts w:ascii="仿宋_GB2312" w:hAnsi="宋体" w:eastAsia="仿宋_GB2312"/>
          <w:color w:val="000000"/>
          <w:sz w:val="24"/>
        </w:rPr>
        <w:t>.</w:t>
      </w:r>
      <w:r>
        <w:rPr>
          <w:rFonts w:hint="eastAsia" w:ascii="仿宋_GB2312" w:hAnsi="宋体" w:eastAsia="仿宋_GB2312"/>
          <w:color w:val="000000"/>
          <w:sz w:val="24"/>
        </w:rPr>
        <w:t>竞价结束后与采购人再次议价的；</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4</w:t>
      </w:r>
      <w:r>
        <w:rPr>
          <w:rFonts w:ascii="仿宋_GB2312" w:hAnsi="宋体" w:eastAsia="仿宋_GB2312"/>
          <w:color w:val="000000"/>
          <w:sz w:val="24"/>
        </w:rPr>
        <w:t>.</w:t>
      </w:r>
      <w:r>
        <w:rPr>
          <w:rFonts w:hint="eastAsia" w:ascii="仿宋_GB2312" w:hAnsi="宋体" w:eastAsia="仿宋_GB2312"/>
          <w:color w:val="000000"/>
          <w:sz w:val="24"/>
        </w:rPr>
        <w:t>在合同履行过程中与采购人协商变更合同主要条款的；</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5</w:t>
      </w:r>
      <w:r>
        <w:rPr>
          <w:rFonts w:ascii="仿宋_GB2312" w:hAnsi="宋体" w:eastAsia="仿宋_GB2312"/>
          <w:color w:val="000000"/>
          <w:sz w:val="24"/>
        </w:rPr>
        <w:t>.</w:t>
      </w:r>
      <w:r>
        <w:rPr>
          <w:rFonts w:hint="eastAsia" w:ascii="仿宋_GB2312" w:hAnsi="宋体" w:eastAsia="仿宋_GB2312"/>
          <w:color w:val="000000"/>
          <w:sz w:val="24"/>
        </w:rPr>
        <w:t>财政部门认定的其他违法、违规及违反本办法规定的行为。</w:t>
      </w:r>
    </w:p>
    <w:p>
      <w:pPr>
        <w:tabs>
          <w:tab w:val="left" w:pos="3870"/>
          <w:tab w:val="left" w:pos="4085"/>
        </w:tabs>
        <w:autoSpaceDE w:val="0"/>
        <w:autoSpaceDN w:val="0"/>
        <w:adjustRightInd w:val="0"/>
        <w:spacing w:line="440" w:lineRule="exact"/>
        <w:ind w:firstLine="564" w:firstLineChars="235"/>
        <w:jc w:val="left"/>
        <w:rPr>
          <w:rFonts w:ascii="仿宋_GB2312" w:hAnsi="宋体" w:eastAsia="仿宋_GB2312"/>
          <w:color w:val="000000"/>
          <w:sz w:val="24"/>
        </w:rPr>
      </w:pPr>
      <w:r>
        <w:rPr>
          <w:rFonts w:hint="eastAsia" w:ascii="仿宋_GB2312" w:hAnsi="宋体" w:eastAsia="仿宋_GB2312"/>
          <w:color w:val="000000"/>
          <w:sz w:val="24"/>
        </w:rPr>
        <w:t>（二）供应商在任何情况下都不得向经办人员提供任何形式的回扣，一经发现，</w:t>
      </w:r>
      <w:r>
        <w:rPr>
          <w:rFonts w:hint="eastAsia" w:ascii="仿宋_GB2312" w:hAnsi="宋体" w:eastAsia="仿宋_GB2312"/>
          <w:color w:val="000000"/>
          <w:sz w:val="24"/>
          <w:lang w:eastAsia="zh-CN"/>
        </w:rPr>
        <w:t>新昌县</w:t>
      </w:r>
      <w:r>
        <w:rPr>
          <w:rFonts w:hint="eastAsia" w:ascii="仿宋_GB2312" w:hAnsi="宋体" w:eastAsia="仿宋_GB2312"/>
          <w:color w:val="000000"/>
          <w:sz w:val="24"/>
        </w:rPr>
        <w:t>公共资源交易中心报经</w:t>
      </w:r>
      <w:r>
        <w:rPr>
          <w:rFonts w:hint="eastAsia" w:ascii="仿宋_GB2312" w:hAnsi="宋体" w:eastAsia="仿宋_GB2312"/>
          <w:color w:val="000000"/>
          <w:sz w:val="24"/>
          <w:lang w:eastAsia="zh-CN"/>
        </w:rPr>
        <w:t>新昌县</w:t>
      </w:r>
      <w:r>
        <w:rPr>
          <w:rFonts w:hint="eastAsia" w:ascii="仿宋_GB2312" w:hAnsi="宋体" w:eastAsia="仿宋_GB2312"/>
          <w:color w:val="000000"/>
          <w:sz w:val="24"/>
        </w:rPr>
        <w:t>财政局批准可立即取消网上服务市场物业管理服务（定点采购）资格，同时提请有关部门追究有关当事人的责</w:t>
      </w:r>
      <w:r>
        <w:rPr>
          <w:rFonts w:hint="eastAsia" w:ascii="仿宋_GB2312" w:hAnsi="宋体" w:eastAsia="仿宋_GB2312"/>
          <w:color w:val="000000"/>
          <w:sz w:val="24"/>
          <w:lang w:eastAsia="zh-CN"/>
        </w:rPr>
        <w:t>任</w:t>
      </w:r>
      <w:r>
        <w:rPr>
          <w:rFonts w:hint="eastAsia" w:ascii="仿宋_GB2312" w:hAnsi="宋体" w:eastAsia="仿宋_GB2312"/>
          <w:color w:val="000000"/>
          <w:sz w:val="24"/>
        </w:rPr>
        <w:t>。</w:t>
      </w:r>
    </w:p>
    <w:p>
      <w:pPr>
        <w:spacing w:line="440" w:lineRule="exact"/>
        <w:ind w:firstLine="482" w:firstLineChars="200"/>
        <w:rPr>
          <w:rFonts w:ascii="仿宋_GB2312" w:eastAsia="仿宋_GB2312"/>
          <w:b/>
          <w:color w:val="000000"/>
          <w:sz w:val="24"/>
          <w:szCs w:val="24"/>
        </w:rPr>
      </w:pPr>
      <w:r>
        <w:rPr>
          <w:rFonts w:hint="eastAsia" w:ascii="仿宋_GB2312" w:eastAsia="仿宋_GB2312"/>
          <w:b/>
          <w:color w:val="000000"/>
          <w:sz w:val="24"/>
          <w:szCs w:val="24"/>
        </w:rPr>
        <w:t>十二、考核要求及考核标准</w:t>
      </w:r>
    </w:p>
    <w:p>
      <w:pPr>
        <w:spacing w:line="44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由</w:t>
      </w:r>
      <w:r>
        <w:rPr>
          <w:rFonts w:hint="eastAsia" w:ascii="仿宋_GB2312" w:eastAsia="仿宋_GB2312"/>
          <w:color w:val="000000"/>
          <w:sz w:val="24"/>
          <w:szCs w:val="24"/>
          <w:lang w:eastAsia="zh-CN"/>
        </w:rPr>
        <w:t>实际</w:t>
      </w:r>
      <w:r>
        <w:rPr>
          <w:rFonts w:hint="eastAsia" w:ascii="仿宋_GB2312" w:eastAsia="仿宋_GB2312"/>
          <w:color w:val="000000"/>
          <w:sz w:val="24"/>
          <w:szCs w:val="24"/>
        </w:rPr>
        <w:t xml:space="preserve">采购人对定点供应商进行履约验收及考核，并进行满意度评。具体考核标准如下： </w:t>
      </w:r>
    </w:p>
    <w:p>
      <w:pPr>
        <w:spacing w:line="440" w:lineRule="exact"/>
        <w:ind w:firstLine="480" w:firstLineChars="200"/>
        <w:jc w:val="center"/>
        <w:rPr>
          <w:rFonts w:ascii="仿宋_GB2312" w:eastAsia="仿宋_GB2312"/>
          <w:color w:val="000000"/>
          <w:sz w:val="24"/>
          <w:szCs w:val="24"/>
        </w:rPr>
      </w:pPr>
      <w:r>
        <w:rPr>
          <w:rFonts w:hint="eastAsia" w:ascii="仿宋_GB2312" w:eastAsia="仿宋_GB2312"/>
          <w:color w:val="000000"/>
          <w:sz w:val="24"/>
          <w:szCs w:val="24"/>
        </w:rPr>
        <w:t>《物业管理服务履约检查表》</w:t>
      </w:r>
    </w:p>
    <w:tbl>
      <w:tblPr>
        <w:tblStyle w:val="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17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81" w:type="dxa"/>
            <w:noWrap w:val="0"/>
            <w:vAlign w:val="center"/>
          </w:tcPr>
          <w:p>
            <w:pPr>
              <w:spacing w:line="440" w:lineRule="exact"/>
              <w:jc w:val="center"/>
              <w:rPr>
                <w:rFonts w:ascii="仿宋_GB2312" w:eastAsia="仿宋_GB2312"/>
                <w:color w:val="000000"/>
                <w:sz w:val="24"/>
                <w:szCs w:val="24"/>
              </w:rPr>
            </w:pPr>
            <w:r>
              <w:rPr>
                <w:rFonts w:hint="eastAsia" w:ascii="仿宋_GB2312" w:eastAsia="仿宋_GB2312"/>
                <w:color w:val="000000"/>
                <w:sz w:val="24"/>
                <w:szCs w:val="24"/>
              </w:rPr>
              <w:t>序号</w:t>
            </w:r>
          </w:p>
        </w:tc>
        <w:tc>
          <w:tcPr>
            <w:tcW w:w="7170" w:type="dxa"/>
            <w:noWrap w:val="0"/>
            <w:vAlign w:val="center"/>
          </w:tcPr>
          <w:p>
            <w:pPr>
              <w:spacing w:line="440" w:lineRule="exact"/>
              <w:jc w:val="center"/>
              <w:rPr>
                <w:rFonts w:ascii="仿宋_GB2312" w:eastAsia="仿宋_GB2312"/>
                <w:color w:val="000000"/>
                <w:sz w:val="24"/>
                <w:szCs w:val="24"/>
              </w:rPr>
            </w:pPr>
            <w:r>
              <w:rPr>
                <w:rFonts w:hint="eastAsia" w:ascii="仿宋_GB2312" w:eastAsia="仿宋_GB2312"/>
                <w:color w:val="000000"/>
                <w:sz w:val="24"/>
                <w:szCs w:val="24"/>
              </w:rPr>
              <w:t>评价标准</w:t>
            </w:r>
          </w:p>
        </w:tc>
        <w:tc>
          <w:tcPr>
            <w:tcW w:w="804" w:type="dxa"/>
            <w:noWrap w:val="0"/>
            <w:vAlign w:val="center"/>
          </w:tcPr>
          <w:p>
            <w:pPr>
              <w:spacing w:line="440" w:lineRule="exact"/>
              <w:jc w:val="center"/>
              <w:rPr>
                <w:rFonts w:ascii="仿宋_GB2312" w:eastAsia="仿宋_GB2312"/>
                <w:color w:val="000000"/>
                <w:sz w:val="24"/>
                <w:szCs w:val="24"/>
              </w:rPr>
            </w:pPr>
            <w:r>
              <w:rPr>
                <w:rFonts w:hint="eastAsia" w:ascii="仿宋_GB2312" w:eastAsia="仿宋_GB2312"/>
                <w:color w:val="00000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机构设置、人员配置、服务方案和办公场地等情况与报名承诺文件内容不符的，每发现一项扣2分，扣完为止。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2</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实际提供服务未达到承诺服务标准、要求的，每发生一起扣2分，扣完为止。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3</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拒绝或不配合采购人和政府采购监管部门相关部门监督、管理、检查的，每发生一起扣2分，扣完为止 。</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4</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无正当理由拒绝承接协议范围内的服务的，每发生一起扣2分，扣完为止。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5</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擅自转让受托业务的，每发生一起扣2分，扣完为止。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6</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服务费用优惠折扣低于承诺文件最低优惠折扣的，每发生一起扣2分，扣完为止。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7</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未建立政府采购单位定点采购业务台账或台账内容不规范、不完善的，每发生一起扣2分，扣完为止。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8</w:t>
            </w:r>
          </w:p>
        </w:tc>
        <w:tc>
          <w:tcPr>
            <w:tcW w:w="7170"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_GB2312" w:eastAsia="仿宋_GB2312"/>
                <w:color w:val="000000"/>
                <w:sz w:val="24"/>
                <w:szCs w:val="24"/>
              </w:rPr>
            </w:pPr>
            <w:r>
              <w:rPr>
                <w:rFonts w:hint="eastAsia" w:ascii="仿宋_GB2312" w:eastAsia="仿宋_GB2312"/>
                <w:color w:val="000000"/>
                <w:sz w:val="24"/>
                <w:szCs w:val="24"/>
              </w:rPr>
              <w:t>违反工的作纪律及廉政规定违反法律、法规和约定行为的。每发生一起扣2分，扣完为止。</w:t>
            </w:r>
          </w:p>
        </w:tc>
        <w:tc>
          <w:tcPr>
            <w:tcW w:w="804" w:type="dxa"/>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_GB2312" w:eastAsia="仿宋_GB2312"/>
                <w:color w:val="000000"/>
                <w:sz w:val="24"/>
                <w:szCs w:val="24"/>
              </w:rPr>
            </w:pPr>
            <w:r>
              <w:rPr>
                <w:rFonts w:hint="eastAsia" w:ascii="仿宋_GB2312" w:eastAsia="仿宋_GB2312"/>
                <w:color w:val="000000"/>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5" w:type="dxa"/>
            <w:gridSpan w:val="3"/>
            <w:noWrap/>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ascii="仿宋_GB2312" w:eastAsia="仿宋_GB2312"/>
                <w:color w:val="000000"/>
                <w:sz w:val="24"/>
                <w:szCs w:val="24"/>
              </w:rPr>
            </w:pPr>
            <w:r>
              <w:rPr>
                <w:rFonts w:hint="eastAsia" w:ascii="仿宋_GB2312" w:eastAsia="仿宋_GB2312"/>
                <w:color w:val="000000"/>
                <w:sz w:val="24"/>
                <w:szCs w:val="24"/>
              </w:rPr>
              <w:t>备注：1、评价分值100分，对存在问题扣除相应栏分数，扣完为止；评价打分由采购人负责在季度后的15天内评价打分。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ascii="仿宋_GB2312" w:eastAsia="仿宋_GB2312"/>
                <w:color w:val="000000"/>
                <w:sz w:val="24"/>
                <w:szCs w:val="24"/>
              </w:rPr>
            </w:pPr>
            <w:r>
              <w:rPr>
                <w:rFonts w:hint="eastAsia" w:ascii="仿宋_GB2312" w:eastAsia="仿宋_GB2312"/>
                <w:color w:val="000000"/>
                <w:sz w:val="24"/>
                <w:szCs w:val="24"/>
              </w:rPr>
              <w:t>2、检查分在70分以上的单位要求其整改落实；检查分在70分及以下的单位暂停一定期限的入围资格，待整改落实后，重新开展业务。限期整改落实不到位或拒不整改的，对其负责人约谈并进行警告，警告后仍不整改的，取消其定点入围资格。</w:t>
            </w:r>
          </w:p>
        </w:tc>
      </w:tr>
    </w:tbl>
    <w:p>
      <w:pPr>
        <w:keepNext w:val="0"/>
        <w:keepLines w:val="0"/>
        <w:pageBreakBefore w:val="0"/>
        <w:widowControl w:val="0"/>
        <w:kinsoku/>
        <w:wordWrap/>
        <w:overflowPunct/>
        <w:topLinePunct w:val="0"/>
        <w:autoSpaceDE/>
        <w:autoSpaceDN/>
        <w:bidi w:val="0"/>
        <w:adjustRightInd/>
        <w:snapToGrid/>
        <w:spacing w:line="560" w:lineRule="exact"/>
        <w:ind w:firstLine="241" w:firstLineChars="100"/>
        <w:jc w:val="left"/>
        <w:textAlignment w:val="auto"/>
        <w:rPr>
          <w:rFonts w:hint="eastAsia" w:ascii="仿宋_GB2312" w:hAnsi="仿宋_GB2312" w:eastAsia="仿宋_GB2312" w:cs="仿宋_GB2312"/>
          <w:sz w:val="28"/>
          <w:szCs w:val="28"/>
          <w:lang w:val="en-US" w:eastAsia="zh-CN"/>
        </w:rPr>
      </w:pPr>
      <w:r>
        <w:rPr>
          <w:rFonts w:hint="eastAsia" w:ascii="仿宋_GB2312" w:eastAsia="仿宋_GB2312"/>
          <w:b/>
          <w:color w:val="000000"/>
          <w:sz w:val="24"/>
          <w:szCs w:val="24"/>
        </w:rPr>
        <w:t>十二、在线征集网址入口：</w:t>
      </w:r>
      <w:r>
        <w:rPr>
          <w:rFonts w:hint="eastAsia" w:ascii="仿宋_GB2312" w:hAnsi="仿宋_GB2312" w:eastAsia="仿宋_GB2312" w:cs="仿宋_GB2312"/>
          <w:sz w:val="28"/>
          <w:szCs w:val="28"/>
          <w:lang w:val="en-US" w:eastAsia="zh-CN"/>
        </w:rPr>
        <w:t>https://agreement.zcygov.cn/trading-agreement-index/signup/online?utm=luban.luban-PC-707.ct001.18.b8b09ed0658211ed81d08552eb6599d5</w:t>
      </w:r>
    </w:p>
    <w:p>
      <w:pPr>
        <w:spacing w:before="156" w:beforeLines="50" w:after="156" w:afterLines="50" w:line="440" w:lineRule="exact"/>
        <w:ind w:firstLine="482" w:firstLineChars="200"/>
        <w:jc w:val="left"/>
        <w:rPr>
          <w:rFonts w:ascii="仿宋_GB2312" w:eastAsia="仿宋_GB2312"/>
          <w:b/>
          <w:sz w:val="24"/>
          <w:szCs w:val="24"/>
        </w:rPr>
      </w:pPr>
      <w:r>
        <w:rPr>
          <w:rFonts w:hint="eastAsia" w:ascii="仿宋_GB2312" w:eastAsia="仿宋_GB2312"/>
          <w:b/>
          <w:sz w:val="24"/>
          <w:szCs w:val="24"/>
        </w:rPr>
        <w:t>(请在搜索栏输入项目名称自行搜索)</w:t>
      </w:r>
    </w:p>
    <w:p>
      <w:pPr>
        <w:spacing w:before="156" w:beforeLines="50" w:after="156" w:afterLines="50" w:line="440" w:lineRule="exact"/>
        <w:ind w:firstLine="482" w:firstLineChars="200"/>
        <w:jc w:val="left"/>
        <w:rPr>
          <w:rFonts w:ascii="仿宋_GB2312" w:eastAsia="仿宋_GB2312"/>
          <w:b/>
          <w:sz w:val="24"/>
          <w:szCs w:val="24"/>
          <w:highlight w:val="none"/>
        </w:rPr>
      </w:pPr>
      <w:r>
        <w:rPr>
          <w:rFonts w:hint="eastAsia" w:ascii="仿宋_GB2312" w:eastAsia="仿宋_GB2312"/>
          <w:b/>
          <w:sz w:val="24"/>
          <w:szCs w:val="24"/>
        </w:rPr>
        <w:t>十三、联系电话：</w:t>
      </w:r>
      <w:r>
        <w:rPr>
          <w:rFonts w:hint="eastAsia" w:ascii="仿宋_GB2312" w:eastAsia="仿宋_GB2312"/>
          <w:b w:val="0"/>
          <w:bCs/>
          <w:sz w:val="24"/>
          <w:szCs w:val="24"/>
          <w:highlight w:val="none"/>
          <w:lang w:val="en-US" w:eastAsia="zh-CN"/>
        </w:rPr>
        <w:t>0575-86229191（集采机构）；0575-86026876（征集单位）；0575-86621309（监督投诉）。</w:t>
      </w:r>
    </w:p>
    <w:p>
      <w:pPr>
        <w:spacing w:before="156" w:beforeLines="50" w:after="156" w:afterLines="50" w:line="440" w:lineRule="exact"/>
        <w:ind w:firstLine="482" w:firstLineChars="200"/>
        <w:jc w:val="left"/>
        <w:rPr>
          <w:rFonts w:ascii="仿宋_GB2312" w:eastAsia="仿宋_GB2312"/>
          <w:b/>
          <w:sz w:val="24"/>
          <w:szCs w:val="24"/>
        </w:rPr>
      </w:pPr>
    </w:p>
    <w:p>
      <w:pPr>
        <w:pageBreakBefore/>
        <w:spacing w:line="440" w:lineRule="exact"/>
        <w:rPr>
          <w:rFonts w:ascii="仿宋_GB2312" w:hAnsi="宋体" w:eastAsia="仿宋_GB2312"/>
          <w:b/>
          <w:color w:val="000000"/>
          <w:sz w:val="30"/>
          <w:szCs w:val="30"/>
        </w:rPr>
      </w:pPr>
      <w:r>
        <w:rPr>
          <w:rFonts w:hint="eastAsia" w:ascii="仿宋_GB2312" w:hAnsi="宋体" w:eastAsia="仿宋_GB2312"/>
          <w:b/>
          <w:color w:val="000000"/>
          <w:sz w:val="30"/>
          <w:szCs w:val="30"/>
        </w:rPr>
        <w:t>附件1   《操作手册》（政采云公司提供）</w:t>
      </w:r>
    </w:p>
    <w:p>
      <w:pPr>
        <w:jc w:val="center"/>
        <w:rPr>
          <w:rFonts w:ascii="仿宋_GB2312" w:hAnsi="宋体" w:eastAsia="仿宋_GB2312"/>
          <w:b/>
          <w:color w:val="000000"/>
          <w:sz w:val="30"/>
          <w:szCs w:val="30"/>
        </w:rPr>
      </w:pPr>
      <w:r>
        <w:rPr>
          <w:rFonts w:ascii="仿宋_GB2312" w:hAnsi="宋体" w:eastAsia="仿宋_GB2312"/>
          <w:b/>
          <w:color w:val="000000"/>
          <w:sz w:val="30"/>
          <w:szCs w:val="30"/>
        </w:rPr>
        <w:object>
          <v:shape id="_x0000_i1025" o:spt="75" type="#_x0000_t75" style="height:42pt;width:107.25pt;" o:ole="t" filled="f" o:preferrelative="t" stroked="f" coordsize="21600,21600">
            <v:path/>
            <v:fill on="f" focussize="0,0"/>
            <v:stroke on="f" joinstyle="miter"/>
            <v:imagedata r:id="rId6" o:title=""/>
            <o:lock v:ext="edit" aspectratio="t"/>
            <w10:wrap type="none"/>
            <w10:anchorlock/>
          </v:shape>
          <o:OLEObject Type="Embed" ProgID="Package" ShapeID="_x0000_i1025" DrawAspect="Content" ObjectID="_1468075725" r:id="rId5">
            <o:LockedField>false</o:LockedField>
          </o:OLEObject>
        </w:object>
      </w:r>
    </w:p>
    <w:p>
      <w:pPr>
        <w:pageBreakBefore/>
        <w:spacing w:line="440" w:lineRule="exact"/>
        <w:rPr>
          <w:rFonts w:ascii="仿宋_GB2312" w:hAnsi="宋体" w:eastAsia="仿宋_GB2312"/>
          <w:b/>
          <w:color w:val="000000"/>
          <w:sz w:val="30"/>
          <w:szCs w:val="30"/>
        </w:rPr>
      </w:pPr>
      <w:r>
        <w:rPr>
          <w:rFonts w:hint="eastAsia" w:ascii="仿宋_GB2312" w:hAnsi="宋体" w:eastAsia="仿宋_GB2312"/>
          <w:b/>
          <w:color w:val="000000"/>
          <w:sz w:val="30"/>
          <w:szCs w:val="30"/>
        </w:rPr>
        <w:t>附件</w:t>
      </w:r>
      <w:r>
        <w:rPr>
          <w:rFonts w:ascii="仿宋_GB2312" w:hAnsi="宋体" w:eastAsia="仿宋_GB2312"/>
          <w:b/>
          <w:color w:val="000000"/>
          <w:sz w:val="30"/>
          <w:szCs w:val="30"/>
        </w:rPr>
        <w:t>2</w:t>
      </w:r>
      <w:r>
        <w:rPr>
          <w:rFonts w:hint="eastAsia" w:ascii="仿宋_GB2312" w:hAnsi="宋体" w:eastAsia="仿宋_GB2312"/>
          <w:b/>
          <w:color w:val="000000"/>
          <w:sz w:val="30"/>
          <w:szCs w:val="30"/>
        </w:rPr>
        <w:t>：  承诺书（格式）</w:t>
      </w:r>
    </w:p>
    <w:p>
      <w:pPr>
        <w:spacing w:line="440" w:lineRule="exact"/>
        <w:ind w:firstLine="883" w:firstLineChars="200"/>
        <w:jc w:val="center"/>
        <w:rPr>
          <w:rFonts w:ascii="仿宋_GB2312" w:hAnsi="宋体" w:eastAsia="仿宋_GB2312" w:cs="宋体"/>
          <w:b/>
          <w:color w:val="000000"/>
          <w:sz w:val="44"/>
          <w:szCs w:val="36"/>
        </w:rPr>
      </w:pPr>
      <w:r>
        <w:rPr>
          <w:rFonts w:hint="eastAsia" w:ascii="仿宋_GB2312" w:hAnsi="宋体" w:eastAsia="仿宋_GB2312" w:cs="宋体"/>
          <w:b/>
          <w:color w:val="000000"/>
          <w:sz w:val="44"/>
          <w:szCs w:val="36"/>
        </w:rPr>
        <w:t>承  诺  书</w:t>
      </w:r>
    </w:p>
    <w:p>
      <w:pPr>
        <w:snapToGrid w:val="0"/>
        <w:spacing w:beforeLines="100" w:line="440" w:lineRule="exact"/>
        <w:outlineLvl w:val="0"/>
        <w:rPr>
          <w:rFonts w:ascii="仿宋_GB2312" w:hAnsi="宋体" w:eastAsia="仿宋_GB2312" w:cs="宋体"/>
          <w:color w:val="000000"/>
          <w:sz w:val="24"/>
          <w:szCs w:val="30"/>
        </w:rPr>
      </w:pPr>
      <w:r>
        <w:rPr>
          <w:rFonts w:hint="eastAsia" w:ascii="仿宋_GB2312" w:hAnsi="宋体" w:eastAsia="仿宋_GB2312" w:cs="宋体"/>
          <w:color w:val="000000"/>
          <w:sz w:val="24"/>
          <w:szCs w:val="30"/>
          <w:lang w:eastAsia="zh-CN"/>
        </w:rPr>
        <w:t>新昌县</w:t>
      </w:r>
      <w:r>
        <w:rPr>
          <w:rFonts w:hint="eastAsia" w:ascii="仿宋_GB2312" w:hAnsi="宋体" w:eastAsia="仿宋_GB2312" w:cs="宋体"/>
          <w:color w:val="000000"/>
          <w:sz w:val="24"/>
          <w:szCs w:val="30"/>
        </w:rPr>
        <w:t>财政局、</w:t>
      </w:r>
      <w:r>
        <w:rPr>
          <w:rFonts w:hint="eastAsia" w:ascii="仿宋_GB2312" w:hAnsi="宋体" w:eastAsia="仿宋_GB2312" w:cs="宋体"/>
          <w:color w:val="000000"/>
          <w:sz w:val="24"/>
          <w:szCs w:val="30"/>
          <w:lang w:eastAsia="zh-CN"/>
        </w:rPr>
        <w:t>新昌县</w:t>
      </w:r>
      <w:r>
        <w:rPr>
          <w:rFonts w:hint="eastAsia" w:ascii="仿宋_GB2312" w:hAnsi="宋体" w:eastAsia="仿宋_GB2312" w:cs="宋体"/>
          <w:color w:val="000000"/>
          <w:sz w:val="24"/>
          <w:szCs w:val="30"/>
        </w:rPr>
        <w:t>公共资源交易中心：</w:t>
      </w:r>
    </w:p>
    <w:p>
      <w:pPr>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根据</w:t>
      </w:r>
      <w:r>
        <w:rPr>
          <w:rFonts w:hint="eastAsia" w:ascii="仿宋_GB2312" w:eastAsia="仿宋_GB2312"/>
          <w:color w:val="000000"/>
          <w:sz w:val="24"/>
          <w:szCs w:val="24"/>
        </w:rPr>
        <w:t>2023年度</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网上服务市场物业管理（</w:t>
      </w:r>
      <w:r>
        <w:rPr>
          <w:rFonts w:hint="eastAsia" w:ascii="仿宋_GB2312" w:eastAsia="仿宋_GB2312"/>
          <w:color w:val="000000"/>
          <w:sz w:val="24"/>
          <w:szCs w:val="24"/>
          <w:lang w:eastAsia="zh-CN"/>
        </w:rPr>
        <w:t>安保、保洁、绿化养护</w:t>
      </w:r>
      <w:r>
        <w:rPr>
          <w:rFonts w:hint="eastAsia" w:ascii="仿宋_GB2312" w:eastAsia="仿宋_GB2312"/>
          <w:color w:val="000000"/>
          <w:sz w:val="24"/>
          <w:szCs w:val="24"/>
        </w:rPr>
        <w:t>）服务定点采购项目</w:t>
      </w:r>
      <w:r>
        <w:rPr>
          <w:rFonts w:hint="eastAsia" w:ascii="仿宋_GB2312" w:hAnsi="宋体" w:eastAsia="仿宋_GB2312" w:cs="宋体"/>
          <w:color w:val="000000"/>
          <w:sz w:val="24"/>
          <w:szCs w:val="30"/>
        </w:rPr>
        <w:t>要求，在入围范围内郑重承诺如下：</w:t>
      </w:r>
    </w:p>
    <w:p>
      <w:pPr>
        <w:snapToGrid w:val="0"/>
        <w:spacing w:line="440" w:lineRule="exact"/>
        <w:ind w:firstLine="482" w:firstLineChars="200"/>
        <w:rPr>
          <w:rFonts w:ascii="仿宋_GB2312" w:hAnsi="宋体" w:eastAsia="仿宋_GB2312"/>
          <w:b/>
          <w:bCs/>
          <w:color w:val="000000"/>
          <w:sz w:val="24"/>
          <w:szCs w:val="30"/>
        </w:rPr>
      </w:pPr>
      <w:r>
        <w:rPr>
          <w:rFonts w:hint="eastAsia" w:ascii="仿宋_GB2312" w:hAnsi="宋体" w:eastAsia="仿宋_GB2312"/>
          <w:b/>
          <w:color w:val="000000"/>
          <w:sz w:val="24"/>
          <w:szCs w:val="30"/>
        </w:rPr>
        <w:t>一、承诺</w:t>
      </w:r>
      <w:r>
        <w:rPr>
          <w:rFonts w:hint="eastAsia" w:ascii="仿宋_GB2312" w:hAnsi="宋体" w:eastAsia="仿宋_GB2312"/>
          <w:b/>
          <w:bCs/>
          <w:color w:val="000000"/>
          <w:sz w:val="24"/>
          <w:szCs w:val="30"/>
        </w:rPr>
        <w:t>优惠率</w:t>
      </w:r>
      <w:bookmarkStart w:id="12" w:name="_Hlk86921232"/>
    </w:p>
    <w:p>
      <w:pPr>
        <w:spacing w:line="440" w:lineRule="exact"/>
        <w:ind w:firstLine="480" w:firstLineChars="200"/>
        <w:rPr>
          <w:rFonts w:ascii="仿宋_GB2312" w:hAnsi="宋体" w:eastAsia="仿宋_GB2312" w:cs="Arial"/>
          <w:color w:val="000000"/>
          <w:sz w:val="24"/>
          <w:szCs w:val="30"/>
        </w:rPr>
      </w:pPr>
      <w:bookmarkStart w:id="13" w:name="_Hlk88121387"/>
      <w:r>
        <w:rPr>
          <w:rFonts w:hint="eastAsia" w:ascii="仿宋_GB2312" w:hAnsi="宋体" w:eastAsia="仿宋_GB2312" w:cs="Arial"/>
          <w:color w:val="000000"/>
          <w:sz w:val="24"/>
          <w:szCs w:val="30"/>
        </w:rPr>
        <w:t>收费标准按</w:t>
      </w:r>
      <w:bookmarkStart w:id="14" w:name="_Hlk88121368"/>
      <w:r>
        <w:rPr>
          <w:rFonts w:hint="eastAsia" w:ascii="仿宋_GB2312" w:hAnsi="宋体" w:eastAsia="仿宋_GB2312" w:cs="Arial"/>
          <w:color w:val="000000"/>
          <w:sz w:val="24"/>
          <w:szCs w:val="30"/>
        </w:rPr>
        <w:t>最高限价：</w:t>
      </w:r>
      <w:r>
        <w:rPr>
          <w:rFonts w:ascii="仿宋_GB2312" w:hAnsi="宋体" w:eastAsia="仿宋_GB2312" w:cs="Arial"/>
          <w:color w:val="000000"/>
          <w:sz w:val="24"/>
          <w:szCs w:val="30"/>
        </w:rPr>
        <w:t>保安人员4</w:t>
      </w:r>
      <w:r>
        <w:rPr>
          <w:rFonts w:hint="eastAsia" w:ascii="仿宋_GB2312" w:hAnsi="宋体" w:eastAsia="仿宋_GB2312" w:cs="Arial"/>
          <w:color w:val="000000"/>
          <w:sz w:val="24"/>
          <w:szCs w:val="30"/>
          <w:lang w:val="en-US" w:eastAsia="zh-CN"/>
        </w:rPr>
        <w:t>6</w:t>
      </w:r>
      <w:r>
        <w:rPr>
          <w:rFonts w:ascii="仿宋_GB2312" w:hAnsi="宋体" w:eastAsia="仿宋_GB2312" w:cs="Arial"/>
          <w:color w:val="000000"/>
          <w:sz w:val="24"/>
          <w:szCs w:val="30"/>
        </w:rPr>
        <w:t>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w:t>
      </w:r>
      <w:r>
        <w:rPr>
          <w:rFonts w:hint="eastAsia" w:ascii="仿宋_GB2312" w:hAnsi="宋体" w:eastAsia="仿宋_GB2312" w:cs="Arial"/>
          <w:color w:val="000000"/>
          <w:sz w:val="24"/>
          <w:szCs w:val="30"/>
        </w:rPr>
        <w:t>保洁人员</w:t>
      </w:r>
      <w:r>
        <w:rPr>
          <w:rFonts w:ascii="仿宋_GB2312" w:hAnsi="宋体" w:eastAsia="仿宋_GB2312" w:cs="Arial"/>
          <w:color w:val="000000"/>
          <w:sz w:val="24"/>
          <w:szCs w:val="30"/>
        </w:rPr>
        <w:t>4000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绿化养护服务</w:t>
      </w:r>
      <w:r>
        <w:rPr>
          <w:rFonts w:hint="eastAsia" w:ascii="仿宋_GB2312" w:hAnsi="宋体" w:eastAsia="仿宋_GB2312" w:cs="Arial"/>
          <w:color w:val="000000"/>
          <w:sz w:val="24"/>
          <w:szCs w:val="30"/>
          <w:lang w:val="en-US" w:eastAsia="zh-CN"/>
        </w:rPr>
        <w:t>1（</w:t>
      </w:r>
      <w:r>
        <w:rPr>
          <w:rFonts w:hint="eastAsia" w:ascii="宋体" w:hAnsi="宋体" w:cs="宋体"/>
          <w:color w:val="auto"/>
          <w:sz w:val="24"/>
          <w:lang w:bidi="ar"/>
        </w:rPr>
        <w:t>元/㎡/月</w:t>
      </w:r>
      <w:r>
        <w:rPr>
          <w:rFonts w:hint="eastAsia" w:ascii="仿宋_GB2312" w:hAnsi="宋体" w:eastAsia="仿宋_GB2312" w:cs="Arial"/>
          <w:color w:val="000000"/>
          <w:sz w:val="24"/>
          <w:szCs w:val="30"/>
          <w:lang w:val="en-US" w:eastAsia="zh-CN"/>
        </w:rPr>
        <w:t>）</w:t>
      </w:r>
      <w:r>
        <w:rPr>
          <w:rFonts w:ascii="仿宋_GB2312" w:hAnsi="宋体" w:eastAsia="仿宋_GB2312" w:cs="Arial"/>
          <w:color w:val="000000"/>
          <w:sz w:val="24"/>
          <w:szCs w:val="30"/>
        </w:rPr>
        <w:t>的标准</w:t>
      </w:r>
      <w:bookmarkEnd w:id="14"/>
      <w:r>
        <w:rPr>
          <w:rFonts w:ascii="仿宋_GB2312" w:hAnsi="宋体" w:eastAsia="仿宋_GB2312" w:cs="Arial"/>
          <w:color w:val="000000"/>
          <w:sz w:val="24"/>
          <w:szCs w:val="30"/>
        </w:rPr>
        <w:t>，并承诺在此基础上给予优惠</w:t>
      </w:r>
      <w:r>
        <w:rPr>
          <w:rFonts w:hint="eastAsia" w:ascii="仿宋_GB2312" w:hAnsi="宋体" w:eastAsia="仿宋_GB2312" w:cs="Arial"/>
          <w:color w:val="000000"/>
          <w:sz w:val="24"/>
          <w:szCs w:val="30"/>
        </w:rPr>
        <w:t>率</w:t>
      </w:r>
      <w:r>
        <w:rPr>
          <w:rFonts w:hint="eastAsia" w:ascii="仿宋_GB2312" w:hAnsi="宋体" w:eastAsia="仿宋_GB2312" w:cs="Arial"/>
          <w:color w:val="000000"/>
          <w:sz w:val="24"/>
          <w:szCs w:val="30"/>
          <w:u w:val="single"/>
        </w:rPr>
        <w:t xml:space="preserve">      </w:t>
      </w:r>
      <w:r>
        <w:rPr>
          <w:rFonts w:hint="eastAsia" w:ascii="仿宋_GB2312" w:hAnsi="宋体" w:eastAsia="仿宋_GB2312" w:cs="Arial"/>
          <w:color w:val="000000"/>
          <w:sz w:val="24"/>
          <w:szCs w:val="30"/>
        </w:rPr>
        <w:t>%，</w:t>
      </w:r>
      <w:r>
        <w:rPr>
          <w:rFonts w:hint="eastAsia" w:ascii="仿宋_GB2312" w:hAnsi="宋体" w:eastAsia="仿宋_GB2312" w:cs="Arial"/>
          <w:color w:val="000000"/>
          <w:sz w:val="24"/>
          <w:szCs w:val="30"/>
          <w:lang w:eastAsia="zh-CN"/>
        </w:rPr>
        <w:t>安保人员日工时按</w:t>
      </w:r>
      <w:r>
        <w:rPr>
          <w:rFonts w:hint="eastAsia" w:ascii="仿宋_GB2312" w:hAnsi="宋体" w:eastAsia="仿宋_GB2312" w:cs="Arial"/>
          <w:color w:val="000000"/>
          <w:sz w:val="24"/>
          <w:szCs w:val="30"/>
          <w:lang w:val="en-US" w:eastAsia="zh-CN"/>
        </w:rPr>
        <w:t>8小时计，保洁人员为全天</w:t>
      </w:r>
      <w:r>
        <w:rPr>
          <w:rFonts w:hint="eastAsia" w:ascii="仿宋_GB2312" w:hAnsi="宋体" w:eastAsia="仿宋_GB2312" w:cs="宋体"/>
          <w:b/>
          <w:bCs/>
          <w:color w:val="000000"/>
          <w:kern w:val="0"/>
          <w:sz w:val="24"/>
          <w:szCs w:val="24"/>
          <w:u w:val="single"/>
        </w:rPr>
        <w:t>（说明：譬如打7折就填30%）</w:t>
      </w:r>
      <w:r>
        <w:rPr>
          <w:rFonts w:hint="eastAsia" w:ascii="仿宋_GB2312" w:hAnsi="宋体" w:eastAsia="仿宋_GB2312" w:cs="Arial"/>
          <w:color w:val="000000"/>
          <w:sz w:val="24"/>
          <w:szCs w:val="30"/>
        </w:rPr>
        <w:t>。</w:t>
      </w:r>
    </w:p>
    <w:bookmarkEnd w:id="12"/>
    <w:bookmarkEnd w:id="13"/>
    <w:p>
      <w:pPr>
        <w:adjustRightInd w:val="0"/>
        <w:snapToGrid w:val="0"/>
        <w:spacing w:line="440" w:lineRule="exact"/>
        <w:ind w:left="2" w:leftChars="1" w:firstLine="482" w:firstLineChars="200"/>
        <w:rPr>
          <w:rFonts w:ascii="仿宋_GB2312" w:hAnsi="宋体" w:eastAsia="仿宋_GB2312"/>
          <w:b/>
          <w:color w:val="000000"/>
          <w:sz w:val="24"/>
          <w:szCs w:val="30"/>
        </w:rPr>
      </w:pPr>
      <w:r>
        <w:rPr>
          <w:rFonts w:hint="eastAsia" w:ascii="仿宋_GB2312" w:hAnsi="宋体" w:eastAsia="仿宋_GB2312"/>
          <w:b/>
          <w:color w:val="000000"/>
          <w:sz w:val="24"/>
          <w:szCs w:val="30"/>
        </w:rPr>
        <w:t>注：（一）承诺优惠率是指投响应产品的优惠率，“总费用×（1-优惠率）”为该响应方的最高限价，采购单位可以根据实际的市场价格、产品优惠率，确定采购的最终价格。</w:t>
      </w:r>
    </w:p>
    <w:p>
      <w:pPr>
        <w:snapToGrid w:val="0"/>
        <w:spacing w:line="440" w:lineRule="exact"/>
        <w:ind w:firstLine="482" w:firstLineChars="200"/>
        <w:rPr>
          <w:rFonts w:ascii="仿宋_GB2312" w:hAnsi="宋体" w:eastAsia="仿宋_GB2312"/>
          <w:b/>
          <w:color w:val="000000"/>
          <w:sz w:val="24"/>
          <w:szCs w:val="30"/>
        </w:rPr>
      </w:pPr>
      <w:r>
        <w:rPr>
          <w:rFonts w:hint="eastAsia" w:ascii="仿宋_GB2312" w:hAnsi="宋体" w:eastAsia="仿宋_GB2312"/>
          <w:b/>
          <w:color w:val="000000"/>
          <w:sz w:val="24"/>
          <w:szCs w:val="30"/>
        </w:rPr>
        <w:t>（二）承诺人优惠率不得低于给予其他客户的物业管理服务的优惠率，也不得低于日常对外公布的优惠率。</w:t>
      </w:r>
    </w:p>
    <w:p>
      <w:pPr>
        <w:snapToGrid w:val="0"/>
        <w:spacing w:line="440" w:lineRule="exact"/>
        <w:ind w:firstLine="482" w:firstLineChars="200"/>
        <w:rPr>
          <w:rFonts w:ascii="仿宋_GB2312" w:hAnsi="宋体" w:eastAsia="仿宋_GB2312" w:cs="宋体"/>
          <w:color w:val="000000"/>
          <w:sz w:val="24"/>
          <w:szCs w:val="30"/>
        </w:rPr>
      </w:pPr>
      <w:r>
        <w:rPr>
          <w:rFonts w:hint="eastAsia" w:ascii="仿宋_GB2312" w:hAnsi="宋体" w:eastAsia="仿宋_GB2312"/>
          <w:b/>
          <w:color w:val="000000"/>
          <w:sz w:val="24"/>
          <w:szCs w:val="30"/>
        </w:rPr>
        <w:t>（三）采购人可与定点供应商在以上最高限价的基础上进行直接议价和二次竞价，以获得更优惠的价格。</w:t>
      </w:r>
    </w:p>
    <w:p>
      <w:pPr>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二、我公司承诺严格遵守国家法律法规，认真执行国家和相关行业各项管理法规及规范性文件，合法经营，按章办事，诚实守信。</w:t>
      </w:r>
    </w:p>
    <w:p>
      <w:pPr>
        <w:snapToGrid w:val="0"/>
        <w:spacing w:line="440" w:lineRule="exact"/>
        <w:ind w:firstLine="480" w:firstLineChars="200"/>
        <w:outlineLvl w:val="0"/>
        <w:rPr>
          <w:rFonts w:ascii="仿宋_GB2312" w:hAnsi="宋体" w:eastAsia="仿宋_GB2312" w:cs="宋体"/>
          <w:color w:val="000000"/>
          <w:sz w:val="24"/>
          <w:szCs w:val="30"/>
        </w:rPr>
      </w:pPr>
      <w:r>
        <w:rPr>
          <w:rFonts w:hint="eastAsia" w:ascii="仿宋_GB2312" w:hAnsi="宋体" w:eastAsia="仿宋_GB2312" w:cs="宋体"/>
          <w:color w:val="000000"/>
          <w:sz w:val="24"/>
          <w:szCs w:val="30"/>
        </w:rPr>
        <w:t>三、我公司承诺严格执行协议的全部条款和规定，在入围资质范围内和业务开展区域内全面履行响应承诺，圆满完成各单位服务任务，确保质量，提供快捷、方便、满意的服务。</w:t>
      </w:r>
    </w:p>
    <w:p>
      <w:pPr>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四、我公司承诺成立服务团队，积极参与各种直接议价和二次竞价等；在参与各种物业管理服务项目时，合理报价的优惠幅度不应低于响应优惠率；受理物业管理服务期间相关咨询、业务分办、项目疑议及服务投诉，并定期回访物业管理服务采购单位。</w:t>
      </w:r>
    </w:p>
    <w:p>
      <w:pPr>
        <w:snapToGrid w:val="0"/>
        <w:spacing w:line="440" w:lineRule="exact"/>
        <w:ind w:firstLine="482" w:firstLineChars="200"/>
        <w:rPr>
          <w:rFonts w:ascii="仿宋_GB2312" w:hAnsi="宋体" w:eastAsia="仿宋_GB2312" w:cs="宋体"/>
          <w:color w:val="000000"/>
          <w:sz w:val="24"/>
          <w:szCs w:val="30"/>
        </w:rPr>
      </w:pPr>
      <w:r>
        <w:rPr>
          <w:rFonts w:hint="eastAsia" w:ascii="仿宋_GB2312" w:hAnsi="宋体" w:eastAsia="仿宋_GB2312"/>
          <w:b/>
          <w:color w:val="000000"/>
          <w:sz w:val="24"/>
          <w:szCs w:val="30"/>
        </w:rPr>
        <w:t>五、我公司24小时服务电话：</w:t>
      </w:r>
      <w:r>
        <w:rPr>
          <w:rFonts w:hint="eastAsia" w:ascii="仿宋_GB2312" w:hAnsi="宋体" w:eastAsia="仿宋_GB2312"/>
          <w:b/>
          <w:color w:val="000000"/>
          <w:sz w:val="24"/>
          <w:szCs w:val="30"/>
          <w:u w:val="single"/>
        </w:rPr>
        <w:t xml:space="preserve">        </w:t>
      </w:r>
      <w:r>
        <w:rPr>
          <w:rFonts w:hint="eastAsia" w:ascii="仿宋_GB2312" w:hAnsi="宋体" w:eastAsia="仿宋_GB2312"/>
          <w:b/>
          <w:color w:val="000000"/>
          <w:sz w:val="24"/>
          <w:szCs w:val="30"/>
        </w:rPr>
        <w:t>，总协调人：</w:t>
      </w:r>
      <w:r>
        <w:rPr>
          <w:rFonts w:hint="eastAsia" w:ascii="仿宋_GB2312" w:hAnsi="宋体" w:eastAsia="仿宋_GB2312"/>
          <w:b/>
          <w:color w:val="000000"/>
          <w:sz w:val="24"/>
          <w:szCs w:val="30"/>
          <w:u w:val="single"/>
        </w:rPr>
        <w:t xml:space="preserve">         </w:t>
      </w:r>
      <w:r>
        <w:rPr>
          <w:rFonts w:hint="eastAsia" w:ascii="仿宋_GB2312" w:hAnsi="宋体" w:eastAsia="仿宋_GB2312"/>
          <w:b/>
          <w:color w:val="000000"/>
          <w:sz w:val="24"/>
          <w:szCs w:val="30"/>
        </w:rPr>
        <w:t>，职务：</w:t>
      </w:r>
      <w:r>
        <w:rPr>
          <w:rFonts w:hint="eastAsia" w:ascii="仿宋_GB2312" w:hAnsi="宋体" w:eastAsia="仿宋_GB2312"/>
          <w:b/>
          <w:color w:val="000000"/>
          <w:sz w:val="24"/>
          <w:szCs w:val="30"/>
          <w:u w:val="single"/>
        </w:rPr>
        <w:t xml:space="preserve">             </w:t>
      </w:r>
      <w:r>
        <w:rPr>
          <w:rFonts w:hint="eastAsia" w:ascii="仿宋_GB2312" w:hAnsi="宋体" w:eastAsia="仿宋_GB2312"/>
          <w:b/>
          <w:color w:val="000000"/>
          <w:sz w:val="24"/>
          <w:szCs w:val="30"/>
        </w:rPr>
        <w:t>，办公电话：</w:t>
      </w:r>
      <w:r>
        <w:rPr>
          <w:rFonts w:hint="eastAsia" w:ascii="仿宋_GB2312" w:hAnsi="宋体" w:eastAsia="仿宋_GB2312"/>
          <w:b/>
          <w:color w:val="000000"/>
          <w:sz w:val="24"/>
          <w:szCs w:val="30"/>
          <w:u w:val="single"/>
        </w:rPr>
        <w:t xml:space="preserve">        </w:t>
      </w:r>
      <w:r>
        <w:rPr>
          <w:rFonts w:hint="eastAsia" w:ascii="仿宋_GB2312" w:hAnsi="宋体" w:eastAsia="仿宋_GB2312"/>
          <w:b/>
          <w:color w:val="000000"/>
          <w:sz w:val="24"/>
          <w:szCs w:val="30"/>
        </w:rPr>
        <w:t>，手机：</w:t>
      </w:r>
      <w:r>
        <w:rPr>
          <w:rFonts w:hint="eastAsia" w:ascii="仿宋_GB2312" w:hAnsi="宋体" w:eastAsia="仿宋_GB2312"/>
          <w:b/>
          <w:color w:val="000000"/>
          <w:sz w:val="24"/>
          <w:szCs w:val="30"/>
          <w:u w:val="single"/>
        </w:rPr>
        <w:t xml:space="preserve">            </w:t>
      </w:r>
      <w:r>
        <w:rPr>
          <w:rFonts w:hint="eastAsia" w:ascii="仿宋_GB2312" w:hAnsi="宋体" w:eastAsia="仿宋_GB2312"/>
          <w:b/>
          <w:color w:val="000000"/>
          <w:sz w:val="24"/>
          <w:szCs w:val="30"/>
        </w:rPr>
        <w:t>。</w:t>
      </w:r>
    </w:p>
    <w:p>
      <w:pPr>
        <w:snapToGrid w:val="0"/>
        <w:spacing w:line="440" w:lineRule="exact"/>
        <w:ind w:firstLine="480" w:firstLineChars="200"/>
        <w:outlineLvl w:val="0"/>
        <w:rPr>
          <w:rFonts w:ascii="仿宋_GB2312" w:hAnsi="宋体" w:eastAsia="仿宋_GB2312" w:cs="宋体"/>
          <w:color w:val="000000"/>
          <w:sz w:val="24"/>
          <w:szCs w:val="30"/>
        </w:rPr>
      </w:pPr>
      <w:r>
        <w:rPr>
          <w:rFonts w:hint="eastAsia" w:ascii="仿宋_GB2312" w:hAnsi="宋体" w:eastAsia="仿宋_GB2312" w:cs="宋体"/>
          <w:color w:val="000000"/>
          <w:sz w:val="24"/>
          <w:szCs w:val="30"/>
        </w:rPr>
        <w:t>六、我公司承诺依据采购单位出具的有效函件（如公函、组织机构代码证等证明）或签署的合同、协议等实施物业管理服务。</w:t>
      </w:r>
    </w:p>
    <w:p>
      <w:pPr>
        <w:snapToGrid w:val="0"/>
        <w:spacing w:line="440" w:lineRule="exact"/>
        <w:ind w:firstLine="480" w:firstLineChars="200"/>
        <w:outlineLvl w:val="0"/>
        <w:rPr>
          <w:rFonts w:ascii="仿宋_GB2312" w:hAnsi="宋体" w:eastAsia="仿宋_GB2312" w:cs="宋体"/>
          <w:color w:val="000000"/>
          <w:sz w:val="24"/>
          <w:szCs w:val="30"/>
        </w:rPr>
      </w:pPr>
      <w:r>
        <w:rPr>
          <w:rFonts w:hint="eastAsia" w:ascii="仿宋_GB2312" w:hAnsi="宋体" w:eastAsia="仿宋_GB2312" w:cs="宋体"/>
          <w:color w:val="000000"/>
          <w:sz w:val="24"/>
          <w:szCs w:val="30"/>
        </w:rPr>
        <w:t>七、对于物业管理服务，我公司承诺将按采购单位需求制定详细的服务方案，并与采购单位签订服务合同，内容应包括时间、地点、内容、费用及结算方式、双方义务及违约责任、意外风险（至少应包括意外风险承担方式、承担种类及金额）等条款。</w:t>
      </w:r>
    </w:p>
    <w:p>
      <w:pPr>
        <w:snapToGrid w:val="0"/>
        <w:spacing w:line="440" w:lineRule="exact"/>
        <w:ind w:firstLine="482" w:firstLineChars="200"/>
        <w:rPr>
          <w:rFonts w:ascii="仿宋_GB2312" w:hAnsi="宋体" w:eastAsia="仿宋_GB2312" w:cs="宋体"/>
          <w:b/>
          <w:color w:val="000000"/>
          <w:kern w:val="0"/>
          <w:sz w:val="24"/>
          <w:szCs w:val="30"/>
        </w:rPr>
      </w:pPr>
      <w:r>
        <w:rPr>
          <w:rFonts w:hint="eastAsia" w:ascii="仿宋_GB2312" w:hAnsi="宋体" w:eastAsia="仿宋_GB2312" w:cs="宋体"/>
          <w:b/>
          <w:bCs/>
          <w:color w:val="000000"/>
          <w:sz w:val="24"/>
          <w:szCs w:val="30"/>
        </w:rPr>
        <w:t>八、</w:t>
      </w:r>
      <w:r>
        <w:rPr>
          <w:rFonts w:hint="eastAsia" w:ascii="仿宋_GB2312" w:hAnsi="宋体" w:eastAsia="仿宋_GB2312" w:cs="宋体"/>
          <w:b/>
          <w:bCs/>
          <w:color w:val="000000"/>
          <w:kern w:val="0"/>
          <w:sz w:val="24"/>
          <w:szCs w:val="30"/>
        </w:rPr>
        <w:t>我公司</w:t>
      </w:r>
      <w:r>
        <w:rPr>
          <w:rFonts w:hint="eastAsia" w:ascii="仿宋_GB2312" w:hAnsi="宋体" w:eastAsia="仿宋_GB2312" w:cs="宋体"/>
          <w:b/>
          <w:color w:val="000000"/>
          <w:kern w:val="0"/>
          <w:sz w:val="24"/>
          <w:szCs w:val="30"/>
        </w:rPr>
        <w:t>具有健全内部控制和监督机制。</w:t>
      </w:r>
    </w:p>
    <w:p>
      <w:pPr>
        <w:snapToGrid w:val="0"/>
        <w:spacing w:line="440" w:lineRule="exact"/>
        <w:ind w:firstLine="482" w:firstLineChars="200"/>
        <w:outlineLvl w:val="0"/>
        <w:rPr>
          <w:rFonts w:ascii="仿宋_GB2312" w:hAnsi="宋体" w:eastAsia="仿宋_GB2312" w:cs="宋体"/>
          <w:color w:val="000000"/>
          <w:sz w:val="24"/>
          <w:szCs w:val="30"/>
        </w:rPr>
      </w:pPr>
      <w:r>
        <w:rPr>
          <w:rFonts w:hint="eastAsia" w:ascii="仿宋_GB2312" w:hAnsi="宋体" w:eastAsia="仿宋_GB2312" w:cs="宋体"/>
          <w:b/>
          <w:bCs/>
          <w:color w:val="000000"/>
          <w:sz w:val="24"/>
          <w:szCs w:val="30"/>
        </w:rPr>
        <w:t>九、我</w:t>
      </w:r>
      <w:r>
        <w:rPr>
          <w:rFonts w:hint="eastAsia" w:ascii="仿宋_GB2312" w:hAnsi="宋体" w:eastAsia="仿宋_GB2312" w:cs="宋体"/>
          <w:b/>
          <w:color w:val="000000"/>
          <w:sz w:val="24"/>
          <w:szCs w:val="30"/>
        </w:rPr>
        <w:t>公司承诺无条件</w:t>
      </w:r>
      <w:r>
        <w:rPr>
          <w:rFonts w:hint="eastAsia" w:ascii="仿宋_GB2312" w:hAnsi="宋体" w:eastAsia="仿宋_GB2312"/>
          <w:b/>
          <w:color w:val="000000"/>
          <w:sz w:val="24"/>
          <w:szCs w:val="30"/>
        </w:rPr>
        <w:t>响应征集文件的各项要求。</w:t>
      </w:r>
    </w:p>
    <w:p>
      <w:pPr>
        <w:snapToGrid w:val="0"/>
        <w:spacing w:line="440" w:lineRule="exact"/>
        <w:ind w:firstLine="480" w:firstLineChars="200"/>
        <w:outlineLvl w:val="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十、我公司承诺按照国家、地方最新政策标准执行。</w:t>
      </w:r>
    </w:p>
    <w:p>
      <w:pPr>
        <w:widowControl/>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十一、我单位已详细阅读本项目征集通知全部资料和相关附件，并已了解我单位在申请参加本项目过程中的权利和义务。</w:t>
      </w:r>
    </w:p>
    <w:p>
      <w:pPr>
        <w:widowControl/>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十二、我单位承诺申请资料的有效期从提交申请资料时间起，不少于本项目的协议采购有效期。</w:t>
      </w:r>
    </w:p>
    <w:p>
      <w:pPr>
        <w:widowControl/>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十三、我单位理解并接受本项目征集通知的各项规定和要求，愿意向贵方提供任何与该项目有关的数据、情况和技术资料。若贵方需要，我单位愿意提供我方作出的一切承诺的证明材料。</w:t>
      </w:r>
    </w:p>
    <w:p>
      <w:pPr>
        <w:widowControl/>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十四、我单位申请如通过审核，保证按照本项目征集通知的要求和申请资料的承诺与贵方签订协议，保证履行协议条款。</w:t>
      </w:r>
    </w:p>
    <w:p>
      <w:pPr>
        <w:widowControl/>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十五、我公司承诺对获知的所有有形、无形的信息及资料（包括但不限于双方的往来书面文字文件、电子邮件及信息、软盘资料等）中的商业秘密或国家秘密承担保密义务。我公司承诺按照采购单位的需要签订保密协议。</w:t>
      </w:r>
    </w:p>
    <w:p>
      <w:pPr>
        <w:snapToGrid w:val="0"/>
        <w:spacing w:line="440" w:lineRule="exact"/>
        <w:ind w:firstLine="480" w:firstLineChars="200"/>
        <w:rPr>
          <w:rFonts w:ascii="仿宋_GB2312" w:hAnsi="宋体" w:eastAsia="仿宋_GB2312" w:cs="宋体"/>
          <w:color w:val="000000"/>
          <w:sz w:val="24"/>
          <w:szCs w:val="30"/>
        </w:rPr>
      </w:pPr>
      <w:r>
        <w:rPr>
          <w:rFonts w:hint="eastAsia" w:ascii="仿宋_GB2312" w:hAnsi="宋体" w:eastAsia="仿宋_GB2312" w:cs="宋体"/>
          <w:color w:val="000000"/>
          <w:sz w:val="24"/>
          <w:szCs w:val="30"/>
        </w:rPr>
        <w:t>本承诺书自我公司签字之日起至协议期满有效。</w:t>
      </w:r>
    </w:p>
    <w:p>
      <w:pPr>
        <w:snapToGrid w:val="0"/>
        <w:spacing w:line="440" w:lineRule="exact"/>
        <w:ind w:firstLine="480" w:firstLineChars="200"/>
        <w:rPr>
          <w:rFonts w:ascii="仿宋_GB2312" w:hAnsi="宋体" w:eastAsia="仿宋_GB2312" w:cs="宋体"/>
          <w:color w:val="000000"/>
          <w:sz w:val="24"/>
          <w:szCs w:val="30"/>
        </w:rPr>
      </w:pPr>
    </w:p>
    <w:p>
      <w:pPr>
        <w:snapToGrid w:val="0"/>
        <w:spacing w:line="440" w:lineRule="exact"/>
        <w:ind w:firstLine="480" w:firstLineChars="200"/>
        <w:rPr>
          <w:rFonts w:ascii="仿宋_GB2312" w:hAnsi="宋体" w:eastAsia="仿宋_GB2312" w:cs="宋体"/>
          <w:b/>
          <w:color w:val="000000"/>
          <w:sz w:val="24"/>
          <w:szCs w:val="30"/>
        </w:rPr>
      </w:pPr>
      <w:r>
        <w:rPr>
          <w:rFonts w:hint="eastAsia" w:ascii="仿宋_GB2312" w:hAnsi="宋体" w:eastAsia="仿宋_GB2312" w:cs="宋体"/>
          <w:color w:val="000000"/>
          <w:sz w:val="24"/>
          <w:szCs w:val="30"/>
        </w:rPr>
        <w:t xml:space="preserve">供应商名称（盖章）：                    </w:t>
      </w:r>
      <w:r>
        <w:rPr>
          <w:rFonts w:hint="eastAsia" w:ascii="仿宋_GB2312" w:hAnsi="宋体" w:eastAsia="仿宋_GB2312"/>
          <w:color w:val="000000"/>
          <w:sz w:val="24"/>
          <w:szCs w:val="30"/>
        </w:rPr>
        <w:t>日期：</w:t>
      </w:r>
      <w:r>
        <w:rPr>
          <w:rFonts w:hint="eastAsia" w:ascii="仿宋_GB2312" w:hAnsi="宋体" w:eastAsia="仿宋_GB2312" w:cs="宋体"/>
          <w:color w:val="000000"/>
          <w:sz w:val="24"/>
          <w:szCs w:val="30"/>
        </w:rPr>
        <w:t xml:space="preserve">  2021年  月   日</w:t>
      </w:r>
    </w:p>
    <w:p>
      <w:pPr>
        <w:pageBreakBefore/>
        <w:spacing w:line="440" w:lineRule="exact"/>
        <w:rPr>
          <w:rFonts w:ascii="仿宋_GB2312" w:hAnsi="宋体" w:eastAsia="仿宋_GB2312"/>
          <w:b/>
          <w:color w:val="000000"/>
          <w:sz w:val="30"/>
          <w:szCs w:val="30"/>
        </w:rPr>
      </w:pPr>
      <w:r>
        <w:rPr>
          <w:rFonts w:hint="eastAsia" w:ascii="仿宋_GB2312" w:hAnsi="宋体" w:eastAsia="仿宋_GB2312"/>
          <w:b/>
          <w:color w:val="000000"/>
          <w:sz w:val="30"/>
          <w:szCs w:val="30"/>
        </w:rPr>
        <w:t xml:space="preserve">附件3： </w:t>
      </w:r>
    </w:p>
    <w:p>
      <w:pPr>
        <w:spacing w:line="440" w:lineRule="exact"/>
        <w:rPr>
          <w:rFonts w:ascii="仿宋_GB2312" w:hAnsi="宋体" w:eastAsia="仿宋_GB2312"/>
          <w:b/>
          <w:color w:val="000000"/>
          <w:sz w:val="30"/>
          <w:szCs w:val="30"/>
        </w:rPr>
      </w:pPr>
    </w:p>
    <w:p>
      <w:pPr>
        <w:spacing w:line="440" w:lineRule="exact"/>
        <w:rPr>
          <w:rFonts w:ascii="仿宋_GB2312" w:hAnsi="宋体" w:eastAsia="仿宋_GB2312"/>
          <w:b/>
          <w:color w:val="000000"/>
          <w:sz w:val="30"/>
          <w:szCs w:val="30"/>
        </w:rPr>
      </w:pPr>
      <w:r>
        <w:rPr>
          <w:rFonts w:hint="eastAsia" w:ascii="仿宋_GB2312" w:hAnsi="宋体" w:eastAsia="仿宋_GB2312"/>
          <w:b/>
          <w:color w:val="000000"/>
          <w:sz w:val="30"/>
          <w:szCs w:val="30"/>
        </w:rPr>
        <w:t>与符合性审查有关的资信文件（复印件）（1.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w:t>
      </w:r>
      <w:r>
        <w:rPr>
          <w:rFonts w:hint="eastAsia" w:ascii="仿宋_GB2312" w:hAnsi="宋体" w:eastAsia="仿宋_GB2312"/>
          <w:b/>
          <w:color w:val="000000"/>
          <w:sz w:val="30"/>
          <w:szCs w:val="30"/>
          <w:lang w:val="en-US" w:eastAsia="zh-CN"/>
        </w:rPr>
        <w:t>征集</w:t>
      </w:r>
      <w:r>
        <w:rPr>
          <w:rFonts w:hint="eastAsia" w:ascii="仿宋_GB2312" w:hAnsi="宋体" w:eastAsia="仿宋_GB2312"/>
          <w:b/>
          <w:color w:val="000000"/>
          <w:sz w:val="30"/>
          <w:szCs w:val="30"/>
        </w:rPr>
        <w:t>截止时间前1个月；4.其他资料由供应商根据要求自行编制。）</w:t>
      </w:r>
    </w:p>
    <w:p>
      <w:pPr>
        <w:spacing w:line="440" w:lineRule="exact"/>
        <w:rPr>
          <w:rFonts w:ascii="仿宋_GB2312" w:hAnsi="宋体" w:eastAsia="仿宋_GB2312"/>
          <w:b/>
          <w:color w:val="000000"/>
          <w:sz w:val="30"/>
          <w:szCs w:val="30"/>
        </w:rPr>
      </w:pPr>
    </w:p>
    <w:p>
      <w:pPr>
        <w:snapToGrid w:val="0"/>
        <w:spacing w:line="440" w:lineRule="exact"/>
        <w:ind w:right="480"/>
        <w:rPr>
          <w:rFonts w:ascii="仿宋_GB2312" w:hAnsi="宋体" w:eastAsia="仿宋_GB2312"/>
          <w:b/>
          <w:color w:val="000000"/>
          <w:sz w:val="30"/>
          <w:szCs w:val="30"/>
        </w:rPr>
      </w:pPr>
    </w:p>
    <w:p>
      <w:pPr>
        <w:pageBreakBefore/>
        <w:snapToGrid w:val="0"/>
        <w:spacing w:line="440" w:lineRule="exact"/>
        <w:ind w:right="-624"/>
        <w:rPr>
          <w:rFonts w:ascii="仿宋_GB2312" w:hAnsi="仿宋_GB2312" w:eastAsia="仿宋_GB2312" w:cs="仿宋_GB2312"/>
          <w:b/>
          <w:color w:val="000000"/>
          <w:kern w:val="0"/>
          <w:sz w:val="32"/>
          <w:szCs w:val="32"/>
        </w:rPr>
      </w:pPr>
      <w:r>
        <w:rPr>
          <w:rFonts w:hint="eastAsia" w:ascii="仿宋_GB2312" w:hAnsi="宋体" w:eastAsia="仿宋_GB2312"/>
          <w:b/>
          <w:color w:val="000000"/>
          <w:sz w:val="30"/>
          <w:szCs w:val="30"/>
        </w:rPr>
        <w:t>附件4：</w:t>
      </w:r>
    </w:p>
    <w:p>
      <w:pPr>
        <w:snapToGrid w:val="0"/>
        <w:spacing w:line="440" w:lineRule="exact"/>
        <w:jc w:val="center"/>
        <w:rPr>
          <w:rFonts w:ascii="仿宋_GB2312" w:hAnsi="仿宋_GB2312" w:eastAsia="仿宋_GB2312" w:cs="仿宋_GB2312"/>
          <w:b/>
          <w:color w:val="000000"/>
          <w:kern w:val="0"/>
          <w:sz w:val="32"/>
          <w:szCs w:val="32"/>
        </w:rPr>
      </w:pPr>
    </w:p>
    <w:p>
      <w:pPr>
        <w:snapToGrid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kern w:val="0"/>
          <w:sz w:val="32"/>
          <w:szCs w:val="32"/>
        </w:rPr>
        <w:t>具有履行合同所必需的设备和专业技术能力的承诺函</w:t>
      </w:r>
    </w:p>
    <w:p>
      <w:pPr>
        <w:snapToGrid w:val="0"/>
        <w:spacing w:line="440" w:lineRule="exact"/>
        <w:rPr>
          <w:rFonts w:ascii="仿宋_GB2312" w:hAnsi="仿宋_GB2312" w:eastAsia="仿宋_GB2312" w:cs="仿宋_GB2312"/>
          <w:color w:val="000000"/>
          <w:sz w:val="24"/>
        </w:rPr>
      </w:pPr>
    </w:p>
    <w:p>
      <w:pPr>
        <w:snapToGrid w:val="0"/>
        <w:spacing w:line="440" w:lineRule="exact"/>
        <w:rPr>
          <w:rFonts w:ascii="仿宋" w:hAnsi="仿宋" w:eastAsia="仿宋" w:cs="仿宋_GB2312"/>
          <w:color w:val="000000"/>
          <w:sz w:val="24"/>
        </w:rPr>
      </w:pPr>
      <w:r>
        <w:rPr>
          <w:rFonts w:hint="eastAsia" w:ascii="仿宋_GB2312" w:hAnsi="仿宋_GB2312" w:eastAsia="仿宋_GB2312" w:cs="仿宋_GB2312"/>
          <w:color w:val="000000"/>
          <w:sz w:val="24"/>
          <w:lang w:eastAsia="zh-CN"/>
        </w:rPr>
        <w:t>新昌县</w:t>
      </w:r>
      <w:r>
        <w:rPr>
          <w:rFonts w:hint="eastAsia" w:ascii="仿宋_GB2312" w:hAnsi="仿宋_GB2312" w:eastAsia="仿宋_GB2312" w:cs="仿宋_GB2312"/>
          <w:color w:val="000000"/>
          <w:sz w:val="24"/>
        </w:rPr>
        <w:t>财政局、</w:t>
      </w:r>
      <w:r>
        <w:rPr>
          <w:rFonts w:hint="eastAsia" w:ascii="仿宋_GB2312" w:hAnsi="仿宋_GB2312" w:eastAsia="仿宋_GB2312" w:cs="仿宋_GB2312"/>
          <w:color w:val="000000"/>
          <w:sz w:val="24"/>
          <w:lang w:eastAsia="zh-CN"/>
        </w:rPr>
        <w:t>新昌县</w:t>
      </w:r>
      <w:r>
        <w:rPr>
          <w:rFonts w:hint="eastAsia" w:ascii="仿宋_GB2312" w:hAnsi="仿宋_GB2312" w:eastAsia="仿宋_GB2312" w:cs="仿宋_GB2312"/>
          <w:color w:val="000000"/>
          <w:sz w:val="24"/>
        </w:rPr>
        <w:t>公共资源交易中心</w:t>
      </w:r>
      <w:r>
        <w:rPr>
          <w:rFonts w:hint="eastAsia" w:ascii="仿宋_GB2312" w:hAnsi="仿宋_GB2312" w:eastAsia="仿宋_GB2312" w:cs="仿宋_GB2312"/>
          <w:color w:val="000000"/>
          <w:kern w:val="0"/>
          <w:sz w:val="24"/>
          <w:lang w:val="zh-CN"/>
        </w:rPr>
        <w:t>：</w:t>
      </w:r>
    </w:p>
    <w:p>
      <w:pPr>
        <w:snapToGrid w:val="0"/>
        <w:spacing w:line="440" w:lineRule="exact"/>
        <w:ind w:firstLine="480" w:firstLineChars="200"/>
        <w:rPr>
          <w:rFonts w:hint="eastAsia" w:ascii="仿宋_GB2312" w:hAnsi="仿宋" w:eastAsia="仿宋_GB2312" w:cs="仿宋_GB2312"/>
          <w:color w:val="000000"/>
          <w:sz w:val="24"/>
          <w:szCs w:val="24"/>
        </w:rPr>
      </w:pPr>
      <w:r>
        <w:rPr>
          <w:rFonts w:hint="eastAsia" w:ascii="仿宋_GB2312" w:hAnsi="仿宋" w:eastAsia="仿宋_GB2312" w:cs="仿宋_GB2312"/>
          <w:color w:val="000000"/>
          <w:sz w:val="24"/>
          <w:szCs w:val="24"/>
        </w:rPr>
        <w:t>我方郑重承诺，我方具有履行</w:t>
      </w:r>
      <w:r>
        <w:rPr>
          <w:rFonts w:hint="eastAsia" w:ascii="仿宋_GB2312" w:eastAsia="仿宋_GB2312"/>
          <w:color w:val="000000"/>
          <w:sz w:val="24"/>
          <w:szCs w:val="24"/>
        </w:rPr>
        <w:t>2023年度</w:t>
      </w:r>
      <w:r>
        <w:rPr>
          <w:rFonts w:hint="eastAsia" w:ascii="仿宋_GB2312" w:eastAsia="仿宋_GB2312"/>
          <w:color w:val="000000"/>
          <w:sz w:val="24"/>
          <w:szCs w:val="24"/>
          <w:lang w:eastAsia="zh-CN"/>
        </w:rPr>
        <w:t>新昌县</w:t>
      </w:r>
      <w:r>
        <w:rPr>
          <w:rFonts w:hint="eastAsia" w:ascii="仿宋_GB2312" w:eastAsia="仿宋_GB2312"/>
          <w:color w:val="000000"/>
          <w:sz w:val="24"/>
          <w:szCs w:val="24"/>
        </w:rPr>
        <w:t>网上服务市场物业管理（</w:t>
      </w:r>
      <w:r>
        <w:rPr>
          <w:rFonts w:hint="eastAsia" w:ascii="仿宋_GB2312" w:eastAsia="仿宋_GB2312"/>
          <w:color w:val="000000"/>
          <w:sz w:val="24"/>
          <w:szCs w:val="24"/>
          <w:lang w:eastAsia="zh-CN"/>
        </w:rPr>
        <w:t>安保、保洁、绿化养护</w:t>
      </w:r>
      <w:r>
        <w:rPr>
          <w:rFonts w:hint="eastAsia" w:ascii="仿宋_GB2312" w:eastAsia="仿宋_GB2312"/>
          <w:color w:val="000000"/>
          <w:sz w:val="24"/>
          <w:szCs w:val="24"/>
        </w:rPr>
        <w:t>）服务定点采购项目</w:t>
      </w:r>
      <w:r>
        <w:rPr>
          <w:rFonts w:hint="eastAsia" w:ascii="仿宋_GB2312" w:hAnsi="仿宋" w:eastAsia="仿宋_GB2312" w:cs="仿宋_GB2312"/>
          <w:color w:val="000000"/>
          <w:sz w:val="24"/>
          <w:szCs w:val="24"/>
        </w:rPr>
        <w:t>征集合同所必需的设备和专业技术能力。如入围，我方将保证合同顺利履行。</w:t>
      </w:r>
    </w:p>
    <w:p>
      <w:pPr>
        <w:snapToGrid w:val="0"/>
        <w:spacing w:line="440" w:lineRule="exact"/>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 xml:space="preserve">                                         </w:t>
      </w:r>
    </w:p>
    <w:p>
      <w:pPr>
        <w:snapToGrid w:val="0"/>
        <w:spacing w:line="440" w:lineRule="exact"/>
        <w:ind w:firstLine="5040" w:firstLineChars="2100"/>
        <w:rPr>
          <w:rFonts w:hint="eastAsia" w:ascii="仿宋_GB2312" w:hAnsi="仿宋" w:eastAsia="仿宋_GB2312" w:cs="仿宋_GB2312"/>
          <w:color w:val="000000"/>
          <w:kern w:val="0"/>
          <w:sz w:val="24"/>
        </w:rPr>
      </w:pPr>
      <w:r>
        <w:rPr>
          <w:rFonts w:hint="eastAsia" w:ascii="仿宋" w:hAnsi="仿宋" w:eastAsia="仿宋" w:cs="仿宋_GB2312"/>
          <w:color w:val="000000"/>
          <w:kern w:val="0"/>
          <w:sz w:val="24"/>
          <w:lang w:val="zh-CN"/>
        </w:rPr>
        <w:t xml:space="preserve"> </w:t>
      </w:r>
      <w:r>
        <w:rPr>
          <w:rFonts w:hint="eastAsia" w:ascii="仿宋_GB2312" w:hAnsi="仿宋" w:eastAsia="仿宋_GB2312" w:cs="仿宋_GB2312"/>
          <w:color w:val="000000"/>
          <w:kern w:val="0"/>
          <w:sz w:val="24"/>
          <w:lang w:val="zh-CN"/>
        </w:rPr>
        <w:t>供应商名称(公章)：</w:t>
      </w:r>
    </w:p>
    <w:p>
      <w:pPr>
        <w:snapToGrid w:val="0"/>
        <w:spacing w:line="440" w:lineRule="exact"/>
        <w:rPr>
          <w:rFonts w:hint="eastAsia"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 xml:space="preserve">                                           日期</w:t>
      </w:r>
      <w:r>
        <w:rPr>
          <w:rFonts w:hint="eastAsia" w:ascii="仿宋_GB2312" w:hAnsi="仿宋" w:eastAsia="仿宋_GB2312" w:cs="仿宋_GB2312"/>
          <w:color w:val="000000"/>
          <w:kern w:val="0"/>
          <w:sz w:val="24"/>
        </w:rPr>
        <w:t xml:space="preserve">：  年  </w:t>
      </w:r>
      <w:r>
        <w:rPr>
          <w:rFonts w:hint="eastAsia" w:ascii="仿宋_GB2312" w:hAnsi="仿宋" w:eastAsia="仿宋_GB2312" w:cs="仿宋_GB2312"/>
          <w:color w:val="000000"/>
          <w:kern w:val="0"/>
          <w:sz w:val="24"/>
          <w:lang w:val="zh-CN"/>
        </w:rPr>
        <w:t>月</w:t>
      </w:r>
      <w:r>
        <w:rPr>
          <w:rFonts w:hint="eastAsia" w:ascii="仿宋_GB2312" w:hAnsi="仿宋" w:eastAsia="仿宋_GB2312" w:cs="仿宋_GB2312"/>
          <w:color w:val="000000"/>
          <w:kern w:val="0"/>
          <w:sz w:val="24"/>
        </w:rPr>
        <w:t xml:space="preserve">   </w:t>
      </w:r>
      <w:r>
        <w:rPr>
          <w:rFonts w:hint="eastAsia" w:ascii="仿宋_GB2312" w:hAnsi="仿宋" w:eastAsia="仿宋_GB2312" w:cs="仿宋_GB2312"/>
          <w:color w:val="000000"/>
          <w:kern w:val="0"/>
          <w:sz w:val="24"/>
          <w:lang w:val="zh-CN"/>
        </w:rPr>
        <w:t>日</w:t>
      </w:r>
    </w:p>
    <w:p>
      <w:pPr>
        <w:spacing w:line="440" w:lineRule="exact"/>
        <w:rPr>
          <w:rFonts w:hint="eastAsia"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snapToGrid w:val="0"/>
        <w:spacing w:line="440" w:lineRule="exact"/>
        <w:ind w:right="482"/>
        <w:rPr>
          <w:rFonts w:ascii="仿宋_GB2312" w:hAnsi="仿宋_GB2312" w:eastAsia="仿宋_GB2312" w:cs="仿宋_GB2312"/>
          <w:b/>
          <w:color w:val="000000"/>
          <w:sz w:val="30"/>
          <w:szCs w:val="30"/>
        </w:rPr>
      </w:pPr>
    </w:p>
    <w:p>
      <w:pPr>
        <w:pageBreakBefore/>
        <w:snapToGrid w:val="0"/>
        <w:spacing w:line="440" w:lineRule="exact"/>
        <w:ind w:right="482"/>
        <w:rPr>
          <w:rFonts w:ascii="仿宋_GB2312" w:hAnsi="仿宋_GB2312" w:eastAsia="仿宋_GB2312" w:cs="仿宋_GB2312"/>
          <w:b/>
          <w:color w:val="000000"/>
          <w:sz w:val="30"/>
          <w:szCs w:val="30"/>
        </w:rPr>
      </w:pPr>
      <w:r>
        <w:rPr>
          <w:rFonts w:ascii="仿宋_GB2312" w:hAnsi="仿宋_GB2312" w:eastAsia="仿宋_GB2312" w:cs="仿宋_GB2312"/>
          <w:b/>
          <w:color w:val="000000"/>
          <w:sz w:val="30"/>
          <w:szCs w:val="30"/>
        </w:rPr>
        <w:t>附件</w:t>
      </w:r>
      <w:r>
        <w:rPr>
          <w:rFonts w:hint="eastAsia" w:ascii="仿宋_GB2312" w:hAnsi="仿宋_GB2312" w:eastAsia="仿宋_GB2312" w:cs="仿宋_GB2312"/>
          <w:b/>
          <w:color w:val="000000"/>
          <w:sz w:val="30"/>
          <w:szCs w:val="30"/>
        </w:rPr>
        <w:t xml:space="preserve">5： </w:t>
      </w:r>
    </w:p>
    <w:p>
      <w:pPr>
        <w:snapToGrid w:val="0"/>
        <w:spacing w:line="440" w:lineRule="exact"/>
        <w:ind w:right="482" w:firstLine="2570" w:firstLineChars="800"/>
        <w:rPr>
          <w:rFonts w:ascii="仿宋_GB2312" w:hAnsi="仿宋_GB2312" w:eastAsia="仿宋_GB2312" w:cs="仿宋_GB2312"/>
          <w:b/>
          <w:color w:val="000000"/>
          <w:kern w:val="0"/>
          <w:sz w:val="32"/>
          <w:szCs w:val="32"/>
          <w:lang w:val="zh-CN"/>
        </w:rPr>
      </w:pPr>
      <w:r>
        <w:rPr>
          <w:rFonts w:hint="eastAsia" w:ascii="仿宋_GB2312" w:hAnsi="仿宋_GB2312" w:eastAsia="仿宋_GB2312" w:cs="仿宋_GB2312"/>
          <w:b/>
          <w:color w:val="000000"/>
          <w:kern w:val="0"/>
          <w:sz w:val="32"/>
          <w:szCs w:val="32"/>
        </w:rPr>
        <w:t>重大违法记录的声明</w:t>
      </w:r>
    </w:p>
    <w:p>
      <w:pPr>
        <w:snapToGrid w:val="0"/>
        <w:spacing w:line="440" w:lineRule="exact"/>
        <w:rPr>
          <w:rFonts w:ascii="仿宋_GB2312" w:hAnsi="仿宋_GB2312" w:eastAsia="仿宋_GB2312" w:cs="仿宋_GB2312"/>
          <w:color w:val="000000"/>
          <w:sz w:val="24"/>
        </w:rPr>
      </w:pPr>
    </w:p>
    <w:p>
      <w:pPr>
        <w:snapToGrid w:val="0"/>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sz w:val="24"/>
          <w:lang w:eastAsia="zh-CN"/>
        </w:rPr>
        <w:t>新昌县</w:t>
      </w:r>
      <w:r>
        <w:rPr>
          <w:rFonts w:hint="eastAsia" w:ascii="仿宋_GB2312" w:hAnsi="仿宋_GB2312" w:eastAsia="仿宋_GB2312" w:cs="仿宋_GB2312"/>
          <w:color w:val="000000"/>
          <w:sz w:val="24"/>
        </w:rPr>
        <w:t>财政局、</w:t>
      </w:r>
      <w:r>
        <w:rPr>
          <w:rFonts w:hint="eastAsia" w:ascii="仿宋_GB2312" w:hAnsi="仿宋_GB2312" w:eastAsia="仿宋_GB2312" w:cs="仿宋_GB2312"/>
          <w:color w:val="000000"/>
          <w:sz w:val="24"/>
          <w:lang w:eastAsia="zh-CN"/>
        </w:rPr>
        <w:t>新昌县</w:t>
      </w:r>
      <w:r>
        <w:rPr>
          <w:rFonts w:hint="eastAsia" w:ascii="仿宋_GB2312" w:hAnsi="仿宋_GB2312" w:eastAsia="仿宋_GB2312" w:cs="仿宋_GB2312"/>
          <w:color w:val="000000"/>
          <w:sz w:val="24"/>
        </w:rPr>
        <w:t>公共资源交易中心</w:t>
      </w:r>
      <w:r>
        <w:rPr>
          <w:rFonts w:hint="eastAsia" w:ascii="仿宋_GB2312" w:hAnsi="仿宋_GB2312" w:eastAsia="仿宋_GB2312" w:cs="仿宋_GB2312"/>
          <w:color w:val="000000"/>
          <w:kern w:val="0"/>
          <w:sz w:val="24"/>
          <w:lang w:val="zh-CN"/>
        </w:rPr>
        <w:t>：</w:t>
      </w:r>
    </w:p>
    <w:p>
      <w:pPr>
        <w:spacing w:line="440" w:lineRule="exact"/>
        <w:ind w:firstLine="480" w:firstLineChars="200"/>
        <w:rPr>
          <w:rFonts w:ascii="仿宋_GB2312" w:hAnsi="仿宋_GB2312" w:eastAsia="仿宋_GB2312" w:cs="仿宋_GB2312"/>
          <w:color w:val="000000"/>
          <w:sz w:val="24"/>
          <w:szCs w:val="20"/>
        </w:rPr>
      </w:pPr>
      <w:r>
        <w:rPr>
          <w:rFonts w:hint="eastAsia" w:ascii="仿宋_GB2312" w:hAnsi="仿宋_GB2312" w:eastAsia="仿宋_GB2312" w:cs="仿宋_GB2312"/>
          <w:color w:val="000000"/>
          <w:kern w:val="0"/>
          <w:sz w:val="24"/>
          <w:lang w:val="zh-CN"/>
        </w:rPr>
        <w:t>我公司</w:t>
      </w:r>
      <w:r>
        <w:rPr>
          <w:rFonts w:hint="eastAsia" w:ascii="仿宋_GB2312" w:hAnsi="仿宋_GB2312" w:eastAsia="仿宋_GB2312" w:cs="仿宋_GB2312"/>
          <w:color w:val="000000"/>
          <w:sz w:val="24"/>
        </w:rPr>
        <w:t>声明参加本次政府采购活动前三年内，在</w:t>
      </w:r>
      <w:r>
        <w:rPr>
          <w:rFonts w:hint="eastAsia" w:ascii="仿宋_GB2312" w:hAnsi="仿宋_GB2312" w:eastAsia="仿宋_GB2312" w:cs="仿宋_GB2312"/>
          <w:color w:val="000000"/>
          <w:kern w:val="0"/>
          <w:sz w:val="24"/>
        </w:rPr>
        <w:t>经营活动中</w:t>
      </w:r>
      <w:r>
        <w:rPr>
          <w:rFonts w:hint="eastAsia" w:ascii="仿宋_GB2312" w:hAnsi="仿宋_GB2312" w:eastAsia="仿宋_GB2312" w:cs="仿宋_GB2312"/>
          <w:color w:val="000000"/>
          <w:sz w:val="24"/>
        </w:rPr>
        <w:t>没有重大违法记录</w:t>
      </w:r>
      <w:r>
        <w:rPr>
          <w:rFonts w:hint="eastAsia" w:ascii="仿宋_GB2312" w:hAnsi="仿宋_GB2312" w:eastAsia="仿宋_GB2312" w:cs="仿宋_GB2312"/>
          <w:color w:val="000000"/>
          <w:sz w:val="24"/>
          <w:szCs w:val="20"/>
        </w:rPr>
        <w:t>。我方通过“信用中国”网站（www.creditchina.gov.cn）、中国政府采购网（www.ccgp.gov.cn）查询，未被列入失信被执行人、重大税收违法案件当事人名单、政府采购严重违法失信行为记录名单。（另，提供自征集公告发布之日起至截止日内任意时间查询结果的网页截图）</w:t>
      </w:r>
    </w:p>
    <w:p>
      <w:pPr>
        <w:snapToGrid w:val="0"/>
        <w:spacing w:line="440" w:lineRule="exact"/>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 xml:space="preserve">                                           </w:t>
      </w:r>
    </w:p>
    <w:p>
      <w:pPr>
        <w:snapToGrid w:val="0"/>
        <w:spacing w:line="440" w:lineRule="exact"/>
        <w:jc w:val="righ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 xml:space="preserve">供应商名称(公章)：        </w:t>
      </w:r>
    </w:p>
    <w:p>
      <w:pPr>
        <w:snapToGrid w:val="0"/>
        <w:spacing w:line="440" w:lineRule="exact"/>
        <w:jc w:val="righ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法定代表人或其授权代表(签字</w:t>
      </w:r>
      <w:r>
        <w:rPr>
          <w:rFonts w:hint="eastAsia" w:ascii="仿宋_GB2312" w:hAnsi="仿宋_GB2312" w:eastAsia="仿宋_GB2312" w:cs="仿宋_GB2312"/>
          <w:color w:val="000000"/>
          <w:kern w:val="0"/>
          <w:sz w:val="24"/>
          <w:lang w:val="en-US" w:eastAsia="zh-CN"/>
        </w:rPr>
        <w:t>或盖章</w:t>
      </w:r>
      <w:r>
        <w:rPr>
          <w:rFonts w:hint="eastAsia" w:ascii="仿宋_GB2312" w:hAnsi="仿宋_GB2312" w:eastAsia="仿宋_GB2312" w:cs="仿宋_GB2312"/>
          <w:color w:val="000000"/>
          <w:kern w:val="0"/>
          <w:sz w:val="24"/>
          <w:lang w:val="zh-CN"/>
        </w:rPr>
        <w:t xml:space="preserve">)：        </w:t>
      </w:r>
    </w:p>
    <w:p>
      <w:pPr>
        <w:snapToGrid w:val="0"/>
        <w:spacing w:line="440" w:lineRule="exact"/>
        <w:ind w:firstLine="5160" w:firstLineChars="2150"/>
        <w:jc w:val="right"/>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日期</w:t>
      </w:r>
      <w:r>
        <w:rPr>
          <w:rFonts w:hint="eastAsia" w:ascii="仿宋_GB2312" w:hAnsi="仿宋_GB2312" w:eastAsia="仿宋_GB2312" w:cs="仿宋_GB2312"/>
          <w:color w:val="000000"/>
          <w:kern w:val="0"/>
          <w:sz w:val="24"/>
        </w:rPr>
        <w:t xml:space="preserve">：  年  </w:t>
      </w:r>
      <w:r>
        <w:rPr>
          <w:rFonts w:hint="eastAsia" w:ascii="仿宋_GB2312" w:hAnsi="仿宋_GB2312" w:eastAsia="仿宋_GB2312" w:cs="仿宋_GB2312"/>
          <w:color w:val="000000"/>
          <w:kern w:val="0"/>
          <w:sz w:val="24"/>
          <w:lang w:val="zh-CN"/>
        </w:rPr>
        <w:t>月</w:t>
      </w:r>
      <w:r>
        <w:rPr>
          <w:rFonts w:hint="eastAsia"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lang w:val="zh-CN"/>
        </w:rPr>
        <w:t>日</w:t>
      </w: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snapToGrid w:val="0"/>
        <w:spacing w:line="440" w:lineRule="exact"/>
        <w:ind w:firstLine="5160" w:firstLineChars="2150"/>
        <w:jc w:val="right"/>
        <w:rPr>
          <w:rFonts w:ascii="仿宋_GB2312" w:hAnsi="仿宋_GB2312" w:eastAsia="仿宋_GB2312" w:cs="仿宋_GB2312"/>
          <w:color w:val="000000"/>
          <w:kern w:val="0"/>
          <w:sz w:val="24"/>
          <w:lang w:val="zh-CN"/>
        </w:rPr>
      </w:pPr>
    </w:p>
    <w:p>
      <w:pPr>
        <w:pStyle w:val="7"/>
        <w:spacing w:after="0" w:line="440" w:lineRule="exact"/>
        <w:ind w:left="0" w:leftChars="0" w:firstLine="0" w:firstLineChars="0"/>
        <w:rPr>
          <w:rFonts w:ascii="仿宋_GB2312" w:hAnsi="仿宋_GB2312" w:eastAsia="仿宋_GB2312" w:cs="仿宋_GB2312"/>
          <w:b/>
          <w:color w:val="000000"/>
          <w:kern w:val="2"/>
          <w:sz w:val="30"/>
          <w:szCs w:val="30"/>
        </w:rPr>
      </w:pPr>
    </w:p>
    <w:p>
      <w:pPr>
        <w:pageBreakBefore/>
        <w:spacing w:line="440" w:lineRule="exact"/>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附件6：特定资格条件要求的资质文件（复印件）</w:t>
      </w:r>
    </w:p>
    <w:p>
      <w:pPr>
        <w:spacing w:line="440" w:lineRule="exact"/>
        <w:ind w:right="640" w:firstLine="480" w:firstLineChars="200"/>
        <w:jc w:val="right"/>
        <w:rPr>
          <w:rFonts w:ascii="仿宋_GB2312" w:eastAsia="仿宋_GB2312"/>
          <w:color w:val="000000"/>
          <w:sz w:val="24"/>
          <w:szCs w:val="24"/>
        </w:rPr>
      </w:pPr>
    </w:p>
    <w:p>
      <w:pPr>
        <w:autoSpaceDE w:val="0"/>
        <w:autoSpaceDN w:val="0"/>
        <w:adjustRightInd w:val="0"/>
        <w:spacing w:line="336" w:lineRule="auto"/>
        <w:ind w:firstLine="480" w:firstLineChars="200"/>
        <w:rPr>
          <w:rFonts w:ascii="仿宋_GB2312" w:eastAsia="仿宋_GB2312"/>
          <w:color w:val="000000"/>
          <w:sz w:val="24"/>
          <w:szCs w:val="24"/>
        </w:rPr>
      </w:pPr>
      <w:r>
        <w:rPr>
          <w:rFonts w:hint="eastAsia" w:ascii="仿宋_GB2312" w:eastAsia="仿宋_GB2312"/>
          <w:color w:val="000000"/>
          <w:sz w:val="24"/>
          <w:szCs w:val="24"/>
          <w:lang w:eastAsia="zh-CN"/>
        </w:rPr>
        <w:t>参与安保标项</w:t>
      </w:r>
      <w:r>
        <w:rPr>
          <w:rFonts w:hint="eastAsia" w:ascii="仿宋_GB2312" w:eastAsia="仿宋_GB2312"/>
          <w:color w:val="000000"/>
          <w:sz w:val="24"/>
          <w:szCs w:val="24"/>
          <w:lang w:val="en-US" w:eastAsia="zh-CN"/>
        </w:rPr>
        <w:t>供应商</w:t>
      </w:r>
      <w:r>
        <w:rPr>
          <w:rFonts w:hint="eastAsia" w:ascii="宋体" w:hAnsi="宋体" w:eastAsia="仿宋_GB2312"/>
          <w:sz w:val="24"/>
          <w:lang w:eastAsia="zh-CN"/>
        </w:rPr>
        <w:t>应</w:t>
      </w:r>
      <w:r>
        <w:rPr>
          <w:rFonts w:hint="eastAsia" w:ascii="仿宋" w:hAnsi="仿宋" w:eastAsia="仿宋" w:cs="仿宋"/>
          <w:sz w:val="24"/>
        </w:rPr>
        <w:t>具有浙江省公安厅核发的保安服务许可证</w:t>
      </w:r>
      <w:r>
        <w:rPr>
          <w:rFonts w:hint="eastAsia" w:ascii="仿宋" w:hAnsi="仿宋" w:eastAsia="仿宋" w:cs="仿宋"/>
          <w:sz w:val="24"/>
          <w:lang w:eastAsia="zh-CN"/>
        </w:rPr>
        <w:t>，参与保洁标项</w:t>
      </w:r>
      <w:r>
        <w:rPr>
          <w:rFonts w:hint="eastAsia" w:ascii="仿宋" w:hAnsi="仿宋" w:eastAsia="仿宋" w:cs="仿宋"/>
          <w:sz w:val="24"/>
          <w:lang w:val="en-US" w:eastAsia="zh-CN"/>
        </w:rPr>
        <w:t>供应商</w:t>
      </w:r>
      <w:r>
        <w:rPr>
          <w:rFonts w:hint="eastAsia" w:ascii="仿宋" w:hAnsi="仿宋" w:eastAsia="仿宋" w:cs="仿宋"/>
          <w:sz w:val="24"/>
        </w:rPr>
        <w:t>营业执照内</w:t>
      </w:r>
      <w:r>
        <w:rPr>
          <w:rFonts w:hint="eastAsia" w:ascii="仿宋" w:hAnsi="仿宋" w:eastAsia="仿宋" w:cs="仿宋"/>
          <w:sz w:val="24"/>
          <w:lang w:eastAsia="zh-CN"/>
        </w:rPr>
        <w:t>应</w:t>
      </w:r>
      <w:r>
        <w:rPr>
          <w:rFonts w:hint="eastAsia" w:ascii="仿宋" w:hAnsi="仿宋" w:eastAsia="仿宋" w:cs="仿宋"/>
          <w:sz w:val="24"/>
        </w:rPr>
        <w:t>具有保洁服务经营范围</w:t>
      </w:r>
      <w:r>
        <w:rPr>
          <w:rFonts w:hint="eastAsia" w:ascii="仿宋" w:hAnsi="仿宋" w:eastAsia="仿宋" w:cs="仿宋"/>
          <w:sz w:val="24"/>
          <w:lang w:eastAsia="zh-CN"/>
        </w:rPr>
        <w:t>，参与绿化养护</w:t>
      </w:r>
      <w:r>
        <w:rPr>
          <w:rFonts w:hint="eastAsia" w:ascii="仿宋" w:hAnsi="仿宋" w:eastAsia="仿宋" w:cs="仿宋"/>
          <w:sz w:val="24"/>
          <w:lang w:val="en-US" w:eastAsia="zh-CN"/>
        </w:rPr>
        <w:t>供应商</w:t>
      </w:r>
      <w:r>
        <w:rPr>
          <w:rFonts w:hint="eastAsia" w:ascii="仿宋" w:hAnsi="仿宋" w:eastAsia="仿宋" w:cs="仿宋"/>
          <w:sz w:val="24"/>
        </w:rPr>
        <w:t>营业执照内</w:t>
      </w:r>
      <w:r>
        <w:rPr>
          <w:rFonts w:hint="eastAsia" w:ascii="仿宋" w:hAnsi="仿宋" w:eastAsia="仿宋" w:cs="仿宋"/>
          <w:sz w:val="24"/>
          <w:lang w:eastAsia="zh-CN"/>
        </w:rPr>
        <w:t>应</w:t>
      </w:r>
      <w:r>
        <w:rPr>
          <w:rFonts w:hint="eastAsia" w:ascii="仿宋" w:hAnsi="仿宋" w:eastAsia="仿宋" w:cs="仿宋"/>
          <w:sz w:val="24"/>
        </w:rPr>
        <w:t>具有绿化养护服务经营范围。</w:t>
      </w:r>
    </w:p>
    <w:p>
      <w:pPr>
        <w:spacing w:line="440" w:lineRule="exact"/>
        <w:ind w:right="640" w:firstLine="480" w:firstLineChars="200"/>
        <w:jc w:val="right"/>
        <w:rPr>
          <w:rFonts w:ascii="仿宋_GB2312" w:hAnsi="仿宋_GB2312" w:eastAsia="仿宋_GB2312" w:cs="仿宋_GB2312"/>
          <w:color w:val="000000"/>
          <w:kern w:val="0"/>
          <w:sz w:val="24"/>
          <w:lang w:val="zh-CN"/>
        </w:rPr>
      </w:pPr>
    </w:p>
    <w:p>
      <w:pPr>
        <w:spacing w:line="440" w:lineRule="exact"/>
        <w:ind w:right="640" w:firstLine="480" w:firstLineChars="200"/>
        <w:jc w:val="right"/>
        <w:rPr>
          <w:rFonts w:ascii="仿宋_GB2312" w:hAnsi="仿宋_GB2312" w:eastAsia="仿宋_GB2312" w:cs="仿宋_GB2312"/>
          <w:color w:val="000000"/>
          <w:kern w:val="0"/>
          <w:sz w:val="24"/>
          <w:lang w:val="zh-CN"/>
        </w:rPr>
      </w:pPr>
    </w:p>
    <w:p>
      <w:pPr>
        <w:spacing w:line="440" w:lineRule="exact"/>
        <w:ind w:right="640" w:firstLine="480" w:firstLineChars="200"/>
        <w:jc w:val="right"/>
        <w:rPr>
          <w:rFonts w:ascii="仿宋_GB2312" w:hAnsi="仿宋_GB2312" w:eastAsia="仿宋_GB2312" w:cs="仿宋_GB2312"/>
          <w:color w:val="000000"/>
          <w:kern w:val="0"/>
          <w:sz w:val="24"/>
          <w:lang w:val="zh-CN"/>
        </w:rPr>
      </w:pPr>
    </w:p>
    <w:p>
      <w:pPr>
        <w:spacing w:line="440" w:lineRule="exact"/>
        <w:ind w:right="640" w:firstLine="480" w:firstLineChars="200"/>
        <w:jc w:val="right"/>
        <w:rPr>
          <w:rFonts w:ascii="仿宋_GB2312" w:hAnsi="仿宋_GB2312" w:eastAsia="仿宋_GB2312" w:cs="仿宋_GB2312"/>
          <w:color w:val="000000"/>
          <w:kern w:val="0"/>
          <w:sz w:val="24"/>
          <w:lang w:val="zh-CN"/>
        </w:rPr>
      </w:pPr>
    </w:p>
    <w:p>
      <w:pPr>
        <w:spacing w:line="440" w:lineRule="exact"/>
        <w:ind w:right="640" w:firstLine="480" w:firstLineChars="200"/>
        <w:jc w:val="right"/>
        <w:rPr>
          <w:rFonts w:ascii="仿宋_GB2312" w:hAnsi="仿宋_GB2312" w:eastAsia="仿宋_GB2312" w:cs="仿宋_GB2312"/>
          <w:color w:val="000000"/>
          <w:kern w:val="0"/>
          <w:sz w:val="24"/>
          <w:lang w:val="zh-CN"/>
        </w:rPr>
      </w:pPr>
    </w:p>
    <w:p>
      <w:pPr>
        <w:snapToGrid w:val="0"/>
        <w:spacing w:line="440" w:lineRule="exact"/>
        <w:ind w:right="480"/>
        <w:jc w:val="righ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 xml:space="preserve">供应商名称(公章)：        </w:t>
      </w:r>
    </w:p>
    <w:p>
      <w:pPr>
        <w:snapToGrid w:val="0"/>
        <w:spacing w:line="440" w:lineRule="exact"/>
        <w:jc w:val="righ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法定代表人或其授权代表(签字</w:t>
      </w:r>
      <w:r>
        <w:rPr>
          <w:rFonts w:hint="eastAsia" w:ascii="仿宋_GB2312" w:hAnsi="仿宋_GB2312" w:eastAsia="仿宋_GB2312" w:cs="仿宋_GB2312"/>
          <w:color w:val="000000"/>
          <w:kern w:val="0"/>
          <w:sz w:val="24"/>
          <w:lang w:val="en-US" w:eastAsia="zh-CN"/>
        </w:rPr>
        <w:t>或盖章</w:t>
      </w:r>
      <w:r>
        <w:rPr>
          <w:rFonts w:hint="eastAsia" w:ascii="仿宋_GB2312" w:hAnsi="仿宋_GB2312" w:eastAsia="仿宋_GB2312" w:cs="仿宋_GB2312"/>
          <w:color w:val="000000"/>
          <w:kern w:val="0"/>
          <w:sz w:val="24"/>
          <w:lang w:val="zh-CN"/>
        </w:rPr>
        <w:t xml:space="preserve">)：        </w:t>
      </w:r>
    </w:p>
    <w:p>
      <w:pPr>
        <w:snapToGrid w:val="0"/>
        <w:spacing w:line="440" w:lineRule="exact"/>
        <w:ind w:right="480" w:firstLine="5160" w:firstLineChars="2150"/>
        <w:jc w:val="right"/>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日期</w:t>
      </w:r>
      <w:r>
        <w:rPr>
          <w:rFonts w:hint="eastAsia" w:ascii="仿宋_GB2312" w:hAnsi="仿宋_GB2312" w:eastAsia="仿宋_GB2312" w:cs="仿宋_GB2312"/>
          <w:color w:val="000000"/>
          <w:kern w:val="0"/>
          <w:sz w:val="24"/>
        </w:rPr>
        <w:t xml:space="preserve">：  年  </w:t>
      </w:r>
      <w:r>
        <w:rPr>
          <w:rFonts w:hint="eastAsia" w:ascii="仿宋_GB2312" w:hAnsi="仿宋_GB2312" w:eastAsia="仿宋_GB2312" w:cs="仿宋_GB2312"/>
          <w:color w:val="000000"/>
          <w:kern w:val="0"/>
          <w:sz w:val="24"/>
          <w:lang w:val="zh-CN"/>
        </w:rPr>
        <w:t>月</w:t>
      </w:r>
      <w:r>
        <w:rPr>
          <w:rFonts w:hint="eastAsia" w:ascii="仿宋_GB2312" w:hAnsi="仿宋_GB2312" w:eastAsia="仿宋_GB2312" w:cs="仿宋_GB2312"/>
          <w:color w:val="000000"/>
          <w:kern w:val="0"/>
          <w:sz w:val="24"/>
        </w:rPr>
        <w:t xml:space="preserve">   </w:t>
      </w:r>
      <w:r>
        <w:rPr>
          <w:rFonts w:hint="eastAsia" w:ascii="仿宋_GB2312" w:hAnsi="仿宋_GB2312" w:eastAsia="仿宋_GB2312" w:cs="仿宋_GB2312"/>
          <w:color w:val="000000"/>
          <w:kern w:val="0"/>
          <w:sz w:val="24"/>
          <w:lang w:val="zh-CN"/>
        </w:rPr>
        <w:t>日</w:t>
      </w:r>
    </w:p>
    <w:p>
      <w:pPr>
        <w:spacing w:line="440" w:lineRule="exact"/>
        <w:contextualSpacing/>
        <w:jc w:val="center"/>
        <w:outlineLvl w:val="0"/>
        <w:rPr>
          <w:rFonts w:ascii="仿宋_GB2312" w:hAnsi="宋体" w:eastAsia="仿宋_GB2312" w:cs="Times New Roman"/>
          <w:b/>
          <w:color w:val="000000"/>
          <w:kern w:val="0"/>
          <w:sz w:val="32"/>
          <w:szCs w:val="32"/>
          <w:lang w:val="en-GB"/>
        </w:rPr>
      </w:pPr>
    </w:p>
    <w:p>
      <w:pPr>
        <w:spacing w:line="440" w:lineRule="exact"/>
        <w:contextualSpacing/>
        <w:jc w:val="center"/>
        <w:outlineLvl w:val="0"/>
        <w:rPr>
          <w:rFonts w:ascii="仿宋_GB2312" w:hAnsi="宋体" w:eastAsia="仿宋_GB2312" w:cs="Times New Roman"/>
          <w:b/>
          <w:color w:val="000000"/>
          <w:kern w:val="0"/>
          <w:sz w:val="32"/>
          <w:szCs w:val="32"/>
          <w:lang w:val="en-GB"/>
        </w:rPr>
      </w:pPr>
    </w:p>
    <w:p>
      <w:pPr>
        <w:spacing w:line="440" w:lineRule="exact"/>
        <w:contextualSpacing/>
        <w:jc w:val="center"/>
        <w:outlineLvl w:val="0"/>
        <w:rPr>
          <w:rFonts w:ascii="仿宋_GB2312" w:hAnsi="宋体" w:eastAsia="仿宋_GB2312" w:cs="Times New Roman"/>
          <w:b/>
          <w:color w:val="000000"/>
          <w:kern w:val="0"/>
          <w:sz w:val="32"/>
          <w:szCs w:val="32"/>
          <w:lang w:val="en-GB"/>
        </w:rPr>
      </w:pPr>
    </w:p>
    <w:p>
      <w:pPr>
        <w:pageBreakBefore/>
        <w:snapToGrid w:val="0"/>
        <w:spacing w:line="440" w:lineRule="exact"/>
        <w:ind w:right="482"/>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附件</w:t>
      </w:r>
      <w:r>
        <w:rPr>
          <w:rFonts w:ascii="仿宋_GB2312" w:hAnsi="仿宋_GB2312" w:eastAsia="仿宋_GB2312" w:cs="仿宋_GB2312"/>
          <w:b/>
          <w:color w:val="000000"/>
          <w:sz w:val="30"/>
          <w:szCs w:val="30"/>
        </w:rPr>
        <w:t>7</w:t>
      </w:r>
      <w:r>
        <w:rPr>
          <w:rFonts w:hint="eastAsia" w:ascii="仿宋_GB2312" w:hAnsi="仿宋_GB2312" w:eastAsia="仿宋_GB2312" w:cs="仿宋_GB2312"/>
          <w:b/>
          <w:color w:val="000000"/>
          <w:sz w:val="30"/>
          <w:szCs w:val="30"/>
        </w:rPr>
        <w:t xml:space="preserve">： </w:t>
      </w:r>
      <w:r>
        <w:rPr>
          <w:rFonts w:ascii="仿宋_GB2312" w:hAnsi="仿宋_GB2312" w:eastAsia="仿宋_GB2312" w:cs="仿宋_GB2312"/>
          <w:b/>
          <w:color w:val="000000"/>
          <w:sz w:val="30"/>
          <w:szCs w:val="30"/>
        </w:rPr>
        <w:t xml:space="preserve">           </w:t>
      </w:r>
      <w:r>
        <w:rPr>
          <w:rFonts w:hint="eastAsia" w:ascii="仿宋_GB2312" w:hAnsi="宋体" w:eastAsia="仿宋_GB2312" w:cs="宋体"/>
          <w:b/>
          <w:color w:val="000000"/>
          <w:sz w:val="24"/>
          <w:szCs w:val="24"/>
          <w:lang w:val="zh-CN"/>
        </w:rPr>
        <w:t>采购需求响应情况表</w:t>
      </w:r>
    </w:p>
    <w:tbl>
      <w:tblPr>
        <w:tblStyle w:val="8"/>
        <w:tblW w:w="10177" w:type="dxa"/>
        <w:jc w:val="center"/>
        <w:tblLayout w:type="fixed"/>
        <w:tblCellMar>
          <w:top w:w="0" w:type="dxa"/>
          <w:left w:w="0" w:type="dxa"/>
          <w:bottom w:w="0" w:type="dxa"/>
          <w:right w:w="0" w:type="dxa"/>
        </w:tblCellMar>
      </w:tblPr>
      <w:tblGrid>
        <w:gridCol w:w="537"/>
        <w:gridCol w:w="7230"/>
        <w:gridCol w:w="2410"/>
      </w:tblGrid>
      <w:tr>
        <w:tblPrEx>
          <w:tblCellMar>
            <w:top w:w="0" w:type="dxa"/>
            <w:left w:w="0" w:type="dxa"/>
            <w:bottom w:w="0" w:type="dxa"/>
            <w:right w:w="0" w:type="dxa"/>
          </w:tblCellMar>
        </w:tblPrEx>
        <w:trPr>
          <w:cantSplit/>
          <w:trHeight w:val="647" w:hRule="atLeast"/>
          <w:jc w:val="center"/>
        </w:trPr>
        <w:tc>
          <w:tcPr>
            <w:tcW w:w="53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7230" w:type="dxa"/>
            <w:tcBorders>
              <w:top w:val="single" w:color="auto" w:sz="8" w:space="0"/>
              <w:left w:val="nil"/>
              <w:bottom w:val="single" w:color="auto" w:sz="8" w:space="0"/>
              <w:right w:val="single" w:color="auto" w:sz="4"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b/>
                <w:bCs/>
                <w:color w:val="000000"/>
                <w:sz w:val="24"/>
                <w:szCs w:val="24"/>
              </w:rPr>
              <w:t>▲</w:t>
            </w:r>
            <w:r>
              <w:rPr>
                <w:rFonts w:hint="eastAsia" w:ascii="仿宋_GB2312" w:hAnsi="宋体" w:eastAsia="仿宋_GB2312" w:cs="宋体"/>
                <w:color w:val="000000"/>
                <w:kern w:val="0"/>
                <w:sz w:val="24"/>
                <w:szCs w:val="24"/>
              </w:rPr>
              <w:t>采购要求</w:t>
            </w:r>
          </w:p>
        </w:tc>
        <w:tc>
          <w:tcPr>
            <w:tcW w:w="241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是否响应采购要求</w:t>
            </w:r>
          </w:p>
        </w:tc>
      </w:tr>
      <w:tr>
        <w:tblPrEx>
          <w:tblCellMar>
            <w:top w:w="0" w:type="dxa"/>
            <w:left w:w="0" w:type="dxa"/>
            <w:bottom w:w="0" w:type="dxa"/>
            <w:right w:w="0" w:type="dxa"/>
          </w:tblCellMar>
        </w:tblPrEx>
        <w:trPr>
          <w:cantSplit/>
          <w:trHeight w:val="930" w:hRule="atLeast"/>
          <w:jc w:val="center"/>
        </w:trPr>
        <w:tc>
          <w:tcPr>
            <w:tcW w:w="537" w:type="dxa"/>
            <w:tcBorders>
              <w:top w:val="nil"/>
              <w:left w:val="single" w:color="auto" w:sz="8" w:space="0"/>
              <w:bottom w:val="single" w:color="auto" w:sz="8" w:space="0"/>
              <w:right w:val="single" w:color="auto" w:sz="8"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7230" w:type="dxa"/>
            <w:tcBorders>
              <w:top w:val="nil"/>
              <w:left w:val="nil"/>
              <w:bottom w:val="single" w:color="auto" w:sz="8" w:space="0"/>
              <w:right w:val="single" w:color="auto" w:sz="4" w:space="0"/>
            </w:tcBorders>
            <w:noWrap w:val="0"/>
            <w:vAlign w:val="center"/>
          </w:tcPr>
          <w:p>
            <w:pPr>
              <w:spacing w:line="440" w:lineRule="exact"/>
              <w:ind w:firstLine="470" w:firstLineChars="196"/>
              <w:rPr>
                <w:rFonts w:ascii="仿宋_GB2312" w:hAnsi="宋体" w:eastAsia="仿宋_GB2312" w:cs="宋体"/>
                <w:color w:val="000000"/>
                <w:sz w:val="24"/>
                <w:szCs w:val="24"/>
              </w:rPr>
            </w:pPr>
            <w:r>
              <w:rPr>
                <w:rFonts w:hint="eastAsia" w:ascii="仿宋_GB2312" w:hAnsi="宋体" w:eastAsia="仿宋_GB2312" w:cs="宋体"/>
                <w:color w:val="000000"/>
                <w:sz w:val="24"/>
                <w:szCs w:val="24"/>
              </w:rPr>
              <w:t>供应商提供的物业管理服务必须符合国家相关法律法规及行业相关规定,并做到：</w:t>
            </w:r>
          </w:p>
          <w:p>
            <w:pPr>
              <w:spacing w:line="440" w:lineRule="exact"/>
              <w:ind w:firstLine="470" w:firstLineChars="196"/>
              <w:rPr>
                <w:rFonts w:ascii="仿宋_GB2312" w:hAnsi="宋体" w:eastAsia="仿宋_GB2312" w:cs="宋体"/>
                <w:color w:val="000000"/>
                <w:sz w:val="24"/>
                <w:szCs w:val="24"/>
              </w:rPr>
            </w:pPr>
            <w:r>
              <w:rPr>
                <w:rFonts w:hint="eastAsia" w:ascii="仿宋_GB2312" w:hAnsi="宋体" w:eastAsia="仿宋_GB2312" w:cs="宋体"/>
                <w:color w:val="000000"/>
                <w:sz w:val="24"/>
                <w:szCs w:val="24"/>
              </w:rPr>
              <w:t>1、自觉遵守有关规定，严格执行物业管理服务廉政纪律和职业道德，保守工作资料数据的秘密。</w:t>
            </w:r>
          </w:p>
          <w:p>
            <w:pPr>
              <w:spacing w:line="440" w:lineRule="exact"/>
              <w:ind w:firstLine="470" w:firstLineChars="196"/>
              <w:rPr>
                <w:rFonts w:ascii="仿宋_GB2312" w:hAnsi="宋体" w:eastAsia="仿宋_GB2312" w:cs="宋体"/>
                <w:color w:val="000000"/>
                <w:sz w:val="24"/>
                <w:szCs w:val="24"/>
              </w:rPr>
            </w:pPr>
            <w:r>
              <w:rPr>
                <w:rFonts w:hint="eastAsia" w:ascii="仿宋_GB2312" w:hAnsi="宋体" w:eastAsia="仿宋_GB2312" w:cs="宋体"/>
                <w:color w:val="000000"/>
                <w:sz w:val="24"/>
                <w:szCs w:val="24"/>
              </w:rPr>
              <w:t>2、严格按照采购人的有关规定和要求实施物业管理服务，接受采购人的指导、监督和管理，同时按采购人的质量和进度要求及时提供结果以及与服务事项相关的资料。按采购人规定的格式、要求起草有关文书和其他材料。</w:t>
            </w:r>
          </w:p>
          <w:p>
            <w:pPr>
              <w:spacing w:line="440" w:lineRule="exact"/>
              <w:ind w:firstLine="470" w:firstLineChars="196"/>
              <w:rPr>
                <w:rFonts w:ascii="仿宋_GB2312" w:hAnsi="宋体" w:eastAsia="仿宋_GB2312" w:cs="宋体"/>
                <w:color w:val="000000"/>
                <w:sz w:val="24"/>
                <w:szCs w:val="24"/>
              </w:rPr>
            </w:pPr>
            <w:r>
              <w:rPr>
                <w:rFonts w:hint="eastAsia" w:ascii="仿宋_GB2312" w:hAnsi="宋体" w:eastAsia="仿宋_GB2312" w:cs="宋体"/>
                <w:color w:val="000000"/>
                <w:sz w:val="24"/>
                <w:szCs w:val="24"/>
              </w:rPr>
              <w:t>3、不得将承接的业务对外转包，不得以任何借口违反物业管理相关准则和质量控制准则，降低执业质量，并同意对承担相关业务的质量向社会公示；</w:t>
            </w:r>
          </w:p>
          <w:p>
            <w:pPr>
              <w:widowControl/>
              <w:spacing w:line="440" w:lineRule="exact"/>
              <w:ind w:firstLine="470" w:firstLineChars="196"/>
              <w:jc w:val="left"/>
              <w:rPr>
                <w:rFonts w:ascii="仿宋_GB2312" w:hAnsi="宋体" w:eastAsia="仿宋_GB2312" w:cs="宋体"/>
                <w:color w:val="000000"/>
                <w:kern w:val="0"/>
                <w:sz w:val="24"/>
                <w:szCs w:val="24"/>
              </w:rPr>
            </w:pPr>
            <w:r>
              <w:rPr>
                <w:rFonts w:hint="eastAsia" w:ascii="仿宋_GB2312" w:hAnsi="宋体" w:eastAsia="仿宋_GB2312" w:cs="宋体"/>
                <w:color w:val="000000"/>
                <w:sz w:val="24"/>
                <w:szCs w:val="24"/>
              </w:rPr>
              <w:t>4、愿意接受相关部门对项目质量的审查考核。</w:t>
            </w:r>
          </w:p>
        </w:tc>
        <w:tc>
          <w:tcPr>
            <w:tcW w:w="24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40" w:lineRule="exact"/>
              <w:jc w:val="center"/>
              <w:rPr>
                <w:rFonts w:ascii="仿宋_GB2312" w:hAnsi="宋体" w:eastAsia="仿宋_GB2312" w:cs="宋体"/>
                <w:color w:val="000000"/>
                <w:kern w:val="0"/>
                <w:sz w:val="24"/>
                <w:szCs w:val="24"/>
              </w:rPr>
            </w:pPr>
          </w:p>
        </w:tc>
      </w:tr>
      <w:tr>
        <w:tblPrEx>
          <w:tblCellMar>
            <w:top w:w="0" w:type="dxa"/>
            <w:left w:w="0" w:type="dxa"/>
            <w:bottom w:w="0" w:type="dxa"/>
            <w:right w:w="0" w:type="dxa"/>
          </w:tblCellMar>
        </w:tblPrEx>
        <w:trPr>
          <w:cantSplit/>
          <w:trHeight w:val="2350" w:hRule="atLeast"/>
          <w:jc w:val="center"/>
        </w:trPr>
        <w:tc>
          <w:tcPr>
            <w:tcW w:w="537" w:type="dxa"/>
            <w:tcBorders>
              <w:top w:val="nil"/>
              <w:left w:val="single" w:color="auto" w:sz="8" w:space="0"/>
              <w:bottom w:val="single" w:color="auto" w:sz="8" w:space="0"/>
              <w:right w:val="single" w:color="auto" w:sz="8"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2</w:t>
            </w:r>
          </w:p>
        </w:tc>
        <w:tc>
          <w:tcPr>
            <w:tcW w:w="7230" w:type="dxa"/>
            <w:tcBorders>
              <w:top w:val="nil"/>
              <w:left w:val="nil"/>
              <w:bottom w:val="single" w:color="auto" w:sz="8" w:space="0"/>
              <w:right w:val="single" w:color="auto" w:sz="4" w:space="0"/>
            </w:tcBorders>
            <w:noWrap w:val="0"/>
            <w:vAlign w:val="center"/>
          </w:tcPr>
          <w:p>
            <w:pPr>
              <w:widowControl/>
              <w:spacing w:line="440" w:lineRule="exact"/>
              <w:ind w:firstLine="480" w:firstLineChars="200"/>
              <w:jc w:val="left"/>
              <w:textAlignment w:val="baseline"/>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服务费用要求：</w:t>
            </w:r>
          </w:p>
          <w:p>
            <w:pPr>
              <w:widowControl/>
              <w:numPr>
                <w:ilvl w:val="0"/>
                <w:numId w:val="1"/>
              </w:numPr>
              <w:spacing w:line="440" w:lineRule="exact"/>
              <w:ind w:firstLine="480" w:firstLineChars="200"/>
              <w:jc w:val="left"/>
              <w:textAlignment w:val="baseline"/>
              <w:rPr>
                <w:rFonts w:ascii="仿宋_GB2312" w:hAnsi="宋体" w:eastAsia="仿宋_GB2312" w:cs="宋体"/>
                <w:color w:val="000000"/>
                <w:kern w:val="0"/>
                <w:sz w:val="24"/>
                <w:szCs w:val="24"/>
              </w:rPr>
            </w:pPr>
            <w:r>
              <w:rPr>
                <w:rFonts w:hint="eastAsia" w:ascii="仿宋_GB2312" w:hAnsi="宋体" w:eastAsia="仿宋_GB2312" w:cs="Arial"/>
                <w:color w:val="000000"/>
                <w:sz w:val="24"/>
                <w:szCs w:val="30"/>
              </w:rPr>
              <w:t>收费标准按最高限价：</w:t>
            </w:r>
            <w:r>
              <w:rPr>
                <w:rFonts w:ascii="仿宋_GB2312" w:hAnsi="宋体" w:eastAsia="仿宋_GB2312" w:cs="Arial"/>
                <w:color w:val="000000"/>
                <w:sz w:val="24"/>
                <w:szCs w:val="30"/>
              </w:rPr>
              <w:t>保安人员4</w:t>
            </w:r>
            <w:r>
              <w:rPr>
                <w:rFonts w:hint="eastAsia" w:ascii="仿宋_GB2312" w:hAnsi="宋体" w:eastAsia="仿宋_GB2312" w:cs="Arial"/>
                <w:color w:val="000000"/>
                <w:sz w:val="24"/>
                <w:szCs w:val="30"/>
                <w:lang w:val="en-US" w:eastAsia="zh-CN"/>
              </w:rPr>
              <w:t>6</w:t>
            </w:r>
            <w:r>
              <w:rPr>
                <w:rFonts w:ascii="仿宋_GB2312" w:hAnsi="宋体" w:eastAsia="仿宋_GB2312" w:cs="Arial"/>
                <w:color w:val="000000"/>
                <w:sz w:val="24"/>
                <w:szCs w:val="30"/>
              </w:rPr>
              <w:t>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w:t>
            </w:r>
            <w:r>
              <w:rPr>
                <w:rFonts w:hint="eastAsia" w:ascii="仿宋_GB2312" w:hAnsi="宋体" w:eastAsia="仿宋_GB2312" w:cs="Arial"/>
                <w:color w:val="000000"/>
                <w:sz w:val="24"/>
                <w:szCs w:val="30"/>
              </w:rPr>
              <w:t>保洁人员</w:t>
            </w:r>
            <w:r>
              <w:rPr>
                <w:rFonts w:ascii="仿宋_GB2312" w:hAnsi="宋体" w:eastAsia="仿宋_GB2312" w:cs="Arial"/>
                <w:color w:val="000000"/>
                <w:sz w:val="24"/>
                <w:szCs w:val="30"/>
              </w:rPr>
              <w:t>4000</w:t>
            </w:r>
            <w:r>
              <w:rPr>
                <w:rFonts w:hint="eastAsia" w:ascii="仿宋_GB2312" w:hAnsi="宋体" w:eastAsia="仿宋_GB2312" w:cs="Arial"/>
                <w:color w:val="000000"/>
                <w:sz w:val="24"/>
                <w:szCs w:val="30"/>
                <w:lang w:val="en-US" w:eastAsia="zh-CN"/>
              </w:rPr>
              <w:t>0</w:t>
            </w:r>
            <w:r>
              <w:rPr>
                <w:rFonts w:ascii="仿宋_GB2312" w:hAnsi="宋体" w:eastAsia="仿宋_GB2312" w:cs="Arial"/>
                <w:color w:val="000000"/>
                <w:sz w:val="24"/>
                <w:szCs w:val="30"/>
              </w:rPr>
              <w:t>（元/</w:t>
            </w:r>
            <w:r>
              <w:rPr>
                <w:rFonts w:hint="eastAsia" w:ascii="仿宋_GB2312" w:hAnsi="宋体" w:eastAsia="仿宋_GB2312" w:cs="Arial"/>
                <w:color w:val="000000"/>
                <w:sz w:val="24"/>
                <w:szCs w:val="30"/>
                <w:lang w:eastAsia="zh-CN"/>
              </w:rPr>
              <w:t>年</w:t>
            </w:r>
            <w:r>
              <w:rPr>
                <w:rFonts w:ascii="仿宋_GB2312" w:hAnsi="宋体" w:eastAsia="仿宋_GB2312" w:cs="Arial"/>
                <w:color w:val="000000"/>
                <w:sz w:val="24"/>
                <w:szCs w:val="30"/>
              </w:rPr>
              <w:t>/人），</w:t>
            </w:r>
            <w:r>
              <w:rPr>
                <w:rFonts w:hint="eastAsia" w:ascii="仿宋_GB2312" w:hAnsi="宋体" w:eastAsia="仿宋_GB2312" w:cs="Arial"/>
                <w:color w:val="000000"/>
                <w:sz w:val="24"/>
                <w:szCs w:val="30"/>
                <w:lang w:eastAsia="zh-CN"/>
              </w:rPr>
              <w:t>绿化养护服务</w:t>
            </w:r>
            <w:r>
              <w:rPr>
                <w:rFonts w:hint="eastAsia" w:ascii="仿宋_GB2312" w:hAnsi="宋体" w:eastAsia="仿宋_GB2312" w:cs="Arial"/>
                <w:color w:val="000000"/>
                <w:sz w:val="24"/>
                <w:szCs w:val="30"/>
                <w:lang w:val="en-US" w:eastAsia="zh-CN"/>
              </w:rPr>
              <w:t>1（</w:t>
            </w:r>
            <w:r>
              <w:rPr>
                <w:rFonts w:hint="eastAsia" w:ascii="宋体" w:hAnsi="宋体" w:cs="宋体"/>
                <w:color w:val="auto"/>
                <w:sz w:val="24"/>
                <w:lang w:bidi="ar"/>
              </w:rPr>
              <w:t>元/㎡/月</w:t>
            </w:r>
            <w:r>
              <w:rPr>
                <w:rFonts w:hint="eastAsia" w:ascii="仿宋_GB2312" w:hAnsi="宋体" w:eastAsia="仿宋_GB2312" w:cs="Arial"/>
                <w:color w:val="000000"/>
                <w:sz w:val="24"/>
                <w:szCs w:val="30"/>
                <w:lang w:val="en-US" w:eastAsia="zh-CN"/>
              </w:rPr>
              <w:t>）</w:t>
            </w:r>
            <w:r>
              <w:rPr>
                <w:rFonts w:ascii="仿宋_GB2312" w:hAnsi="宋体" w:eastAsia="仿宋_GB2312" w:cs="Arial"/>
                <w:color w:val="000000"/>
                <w:sz w:val="24"/>
                <w:szCs w:val="30"/>
              </w:rPr>
              <w:t>的标准，并承诺在此基础上给予优惠</w:t>
            </w:r>
            <w:r>
              <w:rPr>
                <w:rFonts w:hint="eastAsia" w:ascii="仿宋_GB2312" w:hAnsi="宋体" w:eastAsia="仿宋_GB2312" w:cs="Arial"/>
                <w:color w:val="000000"/>
                <w:sz w:val="24"/>
                <w:szCs w:val="30"/>
              </w:rPr>
              <w:t>率</w:t>
            </w:r>
            <w:r>
              <w:rPr>
                <w:rFonts w:hint="eastAsia" w:ascii="仿宋_GB2312" w:hAnsi="宋体" w:eastAsia="仿宋_GB2312" w:cs="Arial"/>
                <w:color w:val="000000"/>
                <w:sz w:val="24"/>
                <w:szCs w:val="30"/>
                <w:u w:val="single"/>
              </w:rPr>
              <w:t xml:space="preserve">      </w:t>
            </w:r>
            <w:r>
              <w:rPr>
                <w:rFonts w:hint="eastAsia" w:ascii="仿宋_GB2312" w:hAnsi="宋体" w:eastAsia="仿宋_GB2312" w:cs="Arial"/>
                <w:color w:val="000000"/>
                <w:sz w:val="24"/>
                <w:szCs w:val="30"/>
              </w:rPr>
              <w:t>%，</w:t>
            </w:r>
            <w:r>
              <w:rPr>
                <w:rFonts w:hint="eastAsia" w:ascii="仿宋_GB2312" w:hAnsi="宋体" w:eastAsia="仿宋_GB2312" w:cs="Arial"/>
                <w:color w:val="000000"/>
                <w:sz w:val="24"/>
                <w:szCs w:val="30"/>
                <w:lang w:eastAsia="zh-CN"/>
              </w:rPr>
              <w:t>安保人员日工时按</w:t>
            </w:r>
            <w:r>
              <w:rPr>
                <w:rFonts w:hint="eastAsia" w:ascii="仿宋_GB2312" w:hAnsi="宋体" w:eastAsia="仿宋_GB2312" w:cs="Arial"/>
                <w:color w:val="000000"/>
                <w:sz w:val="24"/>
                <w:szCs w:val="30"/>
                <w:lang w:val="en-US" w:eastAsia="zh-CN"/>
              </w:rPr>
              <w:t>8小时计，保洁人员为全天</w:t>
            </w:r>
            <w:r>
              <w:rPr>
                <w:rFonts w:hint="eastAsia" w:ascii="仿宋_GB2312" w:hAnsi="宋体" w:eastAsia="仿宋_GB2312" w:cs="Arial"/>
                <w:color w:val="000000"/>
                <w:sz w:val="24"/>
                <w:szCs w:val="30"/>
              </w:rPr>
              <w:t>。</w:t>
            </w:r>
            <w:r>
              <w:rPr>
                <w:rFonts w:hint="eastAsia" w:ascii="仿宋_GB2312" w:hAnsi="宋体" w:eastAsia="仿宋_GB2312" w:cs="宋体"/>
                <w:b/>
                <w:bCs/>
                <w:color w:val="000000"/>
                <w:kern w:val="0"/>
                <w:sz w:val="24"/>
                <w:szCs w:val="24"/>
                <w:u w:val="single"/>
              </w:rPr>
              <w:t>（说明：譬如打7折就填30%）</w:t>
            </w:r>
          </w:p>
          <w:p>
            <w:pPr>
              <w:widowControl/>
              <w:spacing w:line="440" w:lineRule="exact"/>
              <w:ind w:left="480"/>
              <w:jc w:val="left"/>
              <w:textAlignment w:val="baseline"/>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2、采购人可与定点供应商在以上最高限价的基础上进行直接议价和二次竞价，以获得更优惠的价格。</w:t>
            </w:r>
          </w:p>
        </w:tc>
        <w:tc>
          <w:tcPr>
            <w:tcW w:w="24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40" w:lineRule="exact"/>
              <w:jc w:val="center"/>
              <w:rPr>
                <w:rFonts w:ascii="仿宋_GB2312" w:hAnsi="宋体" w:eastAsia="仿宋_GB2312" w:cs="宋体"/>
                <w:color w:val="000000"/>
                <w:kern w:val="0"/>
                <w:sz w:val="24"/>
                <w:szCs w:val="24"/>
              </w:rPr>
            </w:pPr>
          </w:p>
        </w:tc>
      </w:tr>
      <w:tr>
        <w:tblPrEx>
          <w:tblCellMar>
            <w:top w:w="0" w:type="dxa"/>
            <w:left w:w="0" w:type="dxa"/>
            <w:bottom w:w="0" w:type="dxa"/>
            <w:right w:w="0" w:type="dxa"/>
          </w:tblCellMar>
        </w:tblPrEx>
        <w:trPr>
          <w:cantSplit/>
          <w:trHeight w:val="1080" w:hRule="atLeast"/>
          <w:jc w:val="center"/>
        </w:trPr>
        <w:tc>
          <w:tcPr>
            <w:tcW w:w="537" w:type="dxa"/>
            <w:tcBorders>
              <w:top w:val="nil"/>
              <w:left w:val="single" w:color="auto" w:sz="8" w:space="0"/>
              <w:bottom w:val="single" w:color="auto" w:sz="8" w:space="0"/>
              <w:right w:val="single" w:color="auto" w:sz="8"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7230" w:type="dxa"/>
            <w:tcBorders>
              <w:top w:val="nil"/>
              <w:left w:val="nil"/>
              <w:bottom w:val="single" w:color="auto" w:sz="8" w:space="0"/>
              <w:right w:val="single" w:color="auto" w:sz="4" w:space="0"/>
            </w:tcBorders>
            <w:noWrap w:val="0"/>
            <w:vAlign w:val="center"/>
          </w:tcPr>
          <w:p>
            <w:pPr>
              <w:widowControl/>
              <w:spacing w:line="440" w:lineRule="exact"/>
              <w:ind w:firstLine="480" w:firstLineChars="200"/>
              <w:jc w:val="left"/>
              <w:textAlignment w:val="baseline"/>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供应商与采购人签订合同后按约定时间提供物业管理服务并通过采购人验收。</w:t>
            </w:r>
          </w:p>
        </w:tc>
        <w:tc>
          <w:tcPr>
            <w:tcW w:w="24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40" w:lineRule="exact"/>
              <w:jc w:val="center"/>
              <w:rPr>
                <w:rFonts w:ascii="仿宋_GB2312" w:hAnsi="宋体" w:eastAsia="仿宋_GB2312" w:cs="宋体"/>
                <w:color w:val="000000"/>
                <w:kern w:val="0"/>
                <w:sz w:val="24"/>
                <w:szCs w:val="24"/>
              </w:rPr>
            </w:pPr>
          </w:p>
        </w:tc>
      </w:tr>
      <w:tr>
        <w:tblPrEx>
          <w:tblCellMar>
            <w:top w:w="0" w:type="dxa"/>
            <w:left w:w="0" w:type="dxa"/>
            <w:bottom w:w="0" w:type="dxa"/>
            <w:right w:w="0" w:type="dxa"/>
          </w:tblCellMar>
        </w:tblPrEx>
        <w:trPr>
          <w:cantSplit/>
          <w:trHeight w:val="930" w:hRule="atLeast"/>
          <w:jc w:val="center"/>
        </w:trPr>
        <w:tc>
          <w:tcPr>
            <w:tcW w:w="537" w:type="dxa"/>
            <w:tcBorders>
              <w:top w:val="nil"/>
              <w:left w:val="single" w:color="auto" w:sz="8" w:space="0"/>
              <w:bottom w:val="single" w:color="auto" w:sz="8" w:space="0"/>
              <w:right w:val="single" w:color="auto" w:sz="8" w:space="0"/>
            </w:tcBorders>
            <w:noWrap w:val="0"/>
            <w:vAlign w:val="center"/>
          </w:tcPr>
          <w:p>
            <w:pPr>
              <w:widowControl/>
              <w:spacing w:line="440" w:lineRule="exact"/>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7230" w:type="dxa"/>
            <w:tcBorders>
              <w:top w:val="nil"/>
              <w:left w:val="nil"/>
              <w:bottom w:val="single" w:color="auto" w:sz="8" w:space="0"/>
              <w:right w:val="single" w:color="auto" w:sz="4" w:space="0"/>
            </w:tcBorders>
            <w:noWrap w:val="0"/>
            <w:vAlign w:val="center"/>
          </w:tcPr>
          <w:p>
            <w:pPr>
              <w:widowControl/>
              <w:spacing w:line="440" w:lineRule="exact"/>
              <w:ind w:firstLine="480" w:firstLineChars="200"/>
              <w:jc w:val="left"/>
              <w:textAlignment w:val="baseline"/>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采购监管部门有权根据网上采购系统的执行情况调整直接议价或二次竞价的限额标准及交易规则，供应商应无条件遵守网上采购系统的操作规定和交易规则。</w:t>
            </w:r>
          </w:p>
        </w:tc>
        <w:tc>
          <w:tcPr>
            <w:tcW w:w="24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40" w:lineRule="exact"/>
              <w:jc w:val="center"/>
              <w:rPr>
                <w:rFonts w:ascii="仿宋_GB2312" w:hAnsi="宋体" w:eastAsia="仿宋_GB2312" w:cs="宋体"/>
                <w:color w:val="000000"/>
                <w:kern w:val="0"/>
                <w:sz w:val="24"/>
                <w:szCs w:val="24"/>
              </w:rPr>
            </w:pPr>
          </w:p>
        </w:tc>
      </w:tr>
    </w:tbl>
    <w:p>
      <w:pPr>
        <w:spacing w:line="440" w:lineRule="exact"/>
        <w:rPr>
          <w:rFonts w:ascii="仿宋_GB2312" w:hAnsi="宋体" w:eastAsia="仿宋_GB2312" w:cs="宋体"/>
          <w:b/>
          <w:bCs/>
          <w:color w:val="000000"/>
          <w:sz w:val="24"/>
          <w:szCs w:val="24"/>
        </w:rPr>
      </w:pPr>
      <w:r>
        <w:rPr>
          <w:rFonts w:hint="eastAsia" w:ascii="仿宋_GB2312" w:hAnsi="宋体" w:eastAsia="仿宋_GB2312" w:cs="宋体"/>
          <w:b/>
          <w:bCs/>
          <w:color w:val="000000"/>
          <w:sz w:val="24"/>
          <w:szCs w:val="24"/>
        </w:rPr>
        <w:t>备注：</w:t>
      </w:r>
      <w:r>
        <w:rPr>
          <w:rFonts w:hint="eastAsia" w:ascii="仿宋_GB2312" w:hAnsi="宋体" w:eastAsia="仿宋_GB2312" w:cs="宋体"/>
          <w:b/>
          <w:bCs/>
          <w:color w:val="000000"/>
          <w:sz w:val="24"/>
          <w:szCs w:val="24"/>
          <w:lang w:eastAsia="zh-CN"/>
        </w:rPr>
        <w:t>县</w:t>
      </w:r>
      <w:r>
        <w:rPr>
          <w:rFonts w:hint="eastAsia" w:ascii="仿宋_GB2312" w:hAnsi="宋体" w:eastAsia="仿宋_GB2312" w:cs="宋体"/>
          <w:b/>
          <w:bCs/>
          <w:color w:val="000000"/>
          <w:sz w:val="24"/>
          <w:szCs w:val="24"/>
        </w:rPr>
        <w:t>公共资源交易中心将会对最终取得入围资格的供应商的全部报价在浙江政府采购网上公开。</w:t>
      </w:r>
    </w:p>
    <w:p>
      <w:pPr>
        <w:spacing w:line="440" w:lineRule="exact"/>
        <w:ind w:firstLine="4320" w:firstLineChars="1800"/>
        <w:rPr>
          <w:rFonts w:ascii="仿宋_GB2312" w:hAnsi="宋体" w:eastAsia="仿宋_GB2312" w:cs="宋体"/>
          <w:color w:val="000000"/>
          <w:sz w:val="24"/>
          <w:szCs w:val="24"/>
        </w:rPr>
      </w:pPr>
      <w:r>
        <w:rPr>
          <w:rFonts w:hint="eastAsia" w:ascii="仿宋_GB2312" w:hAnsi="宋体" w:eastAsia="仿宋_GB2312" w:cs="宋体"/>
          <w:color w:val="000000"/>
          <w:sz w:val="24"/>
          <w:szCs w:val="24"/>
        </w:rPr>
        <w:t>供应商名称（公章）：</w:t>
      </w:r>
    </w:p>
    <w:p>
      <w:pPr>
        <w:spacing w:line="440" w:lineRule="exact"/>
        <w:rPr>
          <w:rFonts w:ascii="仿宋_GB2312" w:eastAsia="仿宋_GB2312"/>
          <w:color w:val="000000"/>
          <w:sz w:val="24"/>
          <w:szCs w:val="24"/>
        </w:rPr>
      </w:pPr>
      <w:r>
        <w:rPr>
          <w:rFonts w:hint="eastAsia" w:ascii="仿宋_GB2312" w:hAnsi="宋体" w:eastAsia="仿宋_GB2312" w:cs="宋体"/>
          <w:color w:val="000000"/>
          <w:sz w:val="24"/>
          <w:szCs w:val="24"/>
        </w:rPr>
        <w:t xml:space="preserve">                                     日期：    年   月   日</w:t>
      </w:r>
    </w:p>
    <w:p>
      <w:pPr>
        <w:pStyle w:val="12"/>
        <w:pageBreakBefore/>
        <w:spacing w:line="440" w:lineRule="exact"/>
        <w:ind w:firstLine="0"/>
        <w:jc w:val="both"/>
        <w:rPr>
          <w:rFonts w:hAnsi="仿宋_GB2312" w:cs="仿宋_GB2312"/>
          <w:b w:val="0"/>
          <w:color w:val="000000"/>
          <w:sz w:val="30"/>
          <w:szCs w:val="30"/>
        </w:rPr>
      </w:pPr>
      <w:r>
        <w:rPr>
          <w:rFonts w:hint="eastAsia" w:hAnsi="仿宋_GB2312" w:cs="仿宋_GB2312"/>
          <w:color w:val="000000"/>
          <w:sz w:val="30"/>
          <w:szCs w:val="30"/>
        </w:rPr>
        <w:t>附件</w:t>
      </w:r>
      <w:r>
        <w:rPr>
          <w:rFonts w:hAnsi="仿宋_GB2312" w:cs="仿宋_GB2312"/>
          <w:color w:val="000000"/>
          <w:sz w:val="30"/>
          <w:szCs w:val="30"/>
        </w:rPr>
        <w:t>8</w:t>
      </w:r>
      <w:r>
        <w:rPr>
          <w:rFonts w:hint="eastAsia" w:hAnsi="仿宋_GB2312" w:cs="仿宋_GB2312"/>
          <w:b w:val="0"/>
          <w:color w:val="000000"/>
        </w:rPr>
        <w:t>：</w:t>
      </w:r>
    </w:p>
    <w:p>
      <w:pPr>
        <w:pStyle w:val="12"/>
        <w:spacing w:line="440" w:lineRule="exact"/>
        <w:ind w:firstLine="0"/>
        <w:rPr>
          <w:rFonts w:hAnsi="仿宋_GB2312" w:cs="仿宋_GB2312"/>
          <w:color w:val="000000"/>
          <w:kern w:val="0"/>
          <w:lang w:val="zh-CN"/>
        </w:rPr>
      </w:pPr>
    </w:p>
    <w:p>
      <w:pPr>
        <w:spacing w:line="440" w:lineRule="exact"/>
        <w:jc w:val="center"/>
        <w:rPr>
          <w:rFonts w:ascii="仿宋_GB2312" w:hAnsi="仿宋_GB2312" w:eastAsia="仿宋_GB2312" w:cs="仿宋_GB2312"/>
          <w:b/>
          <w:color w:val="000000"/>
          <w:kern w:val="0"/>
          <w:sz w:val="32"/>
          <w:szCs w:val="32"/>
          <w:lang w:val="zh-CN"/>
        </w:rPr>
      </w:pPr>
      <w:r>
        <w:rPr>
          <w:rFonts w:hint="eastAsia" w:ascii="仿宋_GB2312" w:hAnsi="仿宋_GB2312" w:eastAsia="仿宋_GB2312" w:cs="仿宋_GB2312"/>
          <w:b/>
          <w:color w:val="000000"/>
          <w:kern w:val="0"/>
          <w:sz w:val="32"/>
          <w:szCs w:val="32"/>
          <w:lang w:val="zh-CN"/>
        </w:rPr>
        <w:t>相关业务流程、规章制度及服务方案</w:t>
      </w:r>
    </w:p>
    <w:p>
      <w:pPr>
        <w:spacing w:line="440" w:lineRule="exact"/>
        <w:rPr>
          <w:rFonts w:ascii="仿宋_GB2312" w:hAnsi="仿宋_GB2312" w:eastAsia="仿宋_GB2312" w:cs="仿宋_GB2312"/>
          <w:color w:val="000000"/>
          <w:sz w:val="24"/>
        </w:rPr>
      </w:pPr>
    </w:p>
    <w:p>
      <w:pPr>
        <w:spacing w:line="44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由供应商根据项目需求自行编制，包括但不限于供应商提供物业管理服务，以及项目实施过程中突发事件处理机制与预案等。</w:t>
      </w:r>
    </w:p>
    <w:p>
      <w:pPr>
        <w:autoSpaceDE w:val="0"/>
        <w:autoSpaceDN w:val="0"/>
        <w:spacing w:line="440" w:lineRule="exact"/>
        <w:ind w:firstLine="4440" w:firstLineChars="185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供应商名称（公章）：</w:t>
      </w:r>
    </w:p>
    <w:p>
      <w:pPr>
        <w:autoSpaceDE w:val="0"/>
        <w:autoSpaceDN w:val="0"/>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法定代表人或其授权代表（签字</w:t>
      </w:r>
      <w:r>
        <w:rPr>
          <w:rFonts w:hint="eastAsia" w:ascii="仿宋_GB2312" w:hAnsi="仿宋_GB2312" w:eastAsia="仿宋_GB2312" w:cs="仿宋_GB2312"/>
          <w:color w:val="000000"/>
          <w:kern w:val="0"/>
          <w:sz w:val="24"/>
          <w:lang w:val="en-US" w:eastAsia="zh-CN"/>
        </w:rPr>
        <w:t>或盖章</w:t>
      </w:r>
      <w:r>
        <w:rPr>
          <w:rFonts w:hint="eastAsia" w:ascii="仿宋_GB2312" w:hAnsi="仿宋_GB2312" w:eastAsia="仿宋_GB2312" w:cs="仿宋_GB2312"/>
          <w:color w:val="000000"/>
          <w:kern w:val="0"/>
          <w:sz w:val="24"/>
        </w:rPr>
        <w:t>）：</w:t>
      </w:r>
    </w:p>
    <w:p>
      <w:pPr>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日期：  年  月   日</w:t>
      </w:r>
    </w:p>
    <w:p>
      <w:pPr>
        <w:spacing w:line="440" w:lineRule="exact"/>
        <w:rPr>
          <w:rFonts w:ascii="仿宋_GB2312" w:hAnsi="仿宋_GB2312" w:eastAsia="仿宋_GB2312" w:cs="仿宋_GB2312"/>
          <w:color w:val="000000"/>
          <w:kern w:val="0"/>
          <w:sz w:val="24"/>
        </w:rPr>
      </w:pPr>
    </w:p>
    <w:p>
      <w:pPr>
        <w:spacing w:line="440" w:lineRule="exact"/>
        <w:rPr>
          <w:rFonts w:ascii="仿宋_GB2312" w:hAnsi="仿宋_GB2312" w:eastAsia="仿宋_GB2312" w:cs="仿宋_GB2312"/>
          <w:b/>
          <w:color w:val="000000"/>
          <w:sz w:val="30"/>
          <w:szCs w:val="30"/>
        </w:rPr>
      </w:pPr>
    </w:p>
    <w:p>
      <w:pPr>
        <w:spacing w:line="440" w:lineRule="exact"/>
        <w:rPr>
          <w:rFonts w:ascii="仿宋_GB2312" w:hAnsi="仿宋_GB2312" w:eastAsia="仿宋_GB2312" w:cs="仿宋_GB2312"/>
          <w:b/>
          <w:color w:val="000000"/>
          <w:sz w:val="30"/>
          <w:szCs w:val="30"/>
        </w:rPr>
      </w:pPr>
    </w:p>
    <w:p>
      <w:pPr>
        <w:spacing w:line="440" w:lineRule="exact"/>
        <w:rPr>
          <w:rFonts w:ascii="仿宋_GB2312" w:hAnsi="仿宋_GB2312" w:eastAsia="仿宋_GB2312" w:cs="仿宋_GB2312"/>
          <w:b/>
          <w:color w:val="000000"/>
          <w:sz w:val="30"/>
          <w:szCs w:val="30"/>
        </w:rPr>
      </w:pPr>
    </w:p>
    <w:p>
      <w:pPr>
        <w:spacing w:line="440" w:lineRule="exact"/>
        <w:jc w:val="center"/>
        <w:rPr>
          <w:rFonts w:ascii="仿宋_GB2312" w:hAnsi="仿宋_GB2312" w:eastAsia="仿宋_GB2312" w:cs="仿宋_GB2312"/>
          <w:b/>
          <w:color w:val="000000"/>
          <w:kern w:val="0"/>
          <w:sz w:val="32"/>
          <w:szCs w:val="32"/>
          <w:lang w:val="zh-CN"/>
        </w:rPr>
      </w:pPr>
      <w:r>
        <w:rPr>
          <w:rFonts w:hint="eastAsia" w:ascii="仿宋_GB2312" w:hAnsi="仿宋_GB2312" w:eastAsia="仿宋_GB2312" w:cs="仿宋_GB2312"/>
          <w:b/>
          <w:color w:val="000000"/>
          <w:kern w:val="0"/>
          <w:sz w:val="32"/>
          <w:szCs w:val="32"/>
          <w:lang w:val="zh-CN"/>
        </w:rPr>
        <w:t>优惠条件及增值服务承诺</w:t>
      </w:r>
    </w:p>
    <w:p>
      <w:pPr>
        <w:spacing w:line="440" w:lineRule="exact"/>
        <w:jc w:val="center"/>
        <w:rPr>
          <w:rFonts w:ascii="仿宋_GB2312" w:hAnsi="仿宋_GB2312" w:eastAsia="仿宋_GB2312" w:cs="仿宋_GB2312"/>
          <w:b/>
          <w:color w:val="000000"/>
          <w:kern w:val="0"/>
          <w:sz w:val="32"/>
          <w:szCs w:val="32"/>
          <w:lang w:val="zh-CN"/>
        </w:rPr>
      </w:pPr>
    </w:p>
    <w:p>
      <w:pPr>
        <w:spacing w:line="44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（由</w:t>
      </w:r>
      <w:r>
        <w:rPr>
          <w:rFonts w:hint="eastAsia" w:ascii="仿宋_GB2312" w:hAnsi="仿宋_GB2312" w:eastAsia="仿宋_GB2312" w:cs="仿宋_GB2312"/>
          <w:color w:val="000000"/>
          <w:sz w:val="24"/>
          <w:lang w:val="en-US" w:eastAsia="zh-CN"/>
        </w:rPr>
        <w:t>供应商</w:t>
      </w:r>
      <w:r>
        <w:rPr>
          <w:rFonts w:hint="eastAsia" w:ascii="仿宋_GB2312" w:hAnsi="仿宋_GB2312" w:eastAsia="仿宋_GB2312" w:cs="仿宋_GB2312"/>
          <w:color w:val="000000"/>
          <w:sz w:val="24"/>
        </w:rPr>
        <w:t>根据采购需求自行编制）</w:t>
      </w:r>
    </w:p>
    <w:p>
      <w:pPr>
        <w:spacing w:line="440" w:lineRule="exact"/>
        <w:rPr>
          <w:rFonts w:ascii="仿宋_GB2312" w:hAnsi="仿宋_GB2312" w:eastAsia="仿宋_GB2312" w:cs="仿宋_GB2312"/>
          <w:color w:val="000000"/>
          <w:sz w:val="18"/>
          <w:szCs w:val="18"/>
        </w:rPr>
      </w:pPr>
    </w:p>
    <w:p>
      <w:pPr>
        <w:autoSpaceDE w:val="0"/>
        <w:autoSpaceDN w:val="0"/>
        <w:spacing w:line="440" w:lineRule="exact"/>
        <w:ind w:firstLine="4440" w:firstLineChars="185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供应商名称（公章）：</w:t>
      </w:r>
    </w:p>
    <w:p>
      <w:pPr>
        <w:autoSpaceDE w:val="0"/>
        <w:autoSpaceDN w:val="0"/>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法定代表人或其授权代表（签字</w:t>
      </w:r>
      <w:r>
        <w:rPr>
          <w:rFonts w:hint="eastAsia" w:ascii="仿宋_GB2312" w:hAnsi="仿宋_GB2312" w:eastAsia="仿宋_GB2312" w:cs="仿宋_GB2312"/>
          <w:color w:val="000000"/>
          <w:kern w:val="0"/>
          <w:sz w:val="24"/>
          <w:lang w:val="en-US" w:eastAsia="zh-CN"/>
        </w:rPr>
        <w:t>或盖章</w:t>
      </w:r>
      <w:r>
        <w:rPr>
          <w:rFonts w:hint="eastAsia" w:ascii="仿宋_GB2312" w:hAnsi="仿宋_GB2312" w:eastAsia="仿宋_GB2312" w:cs="仿宋_GB2312"/>
          <w:color w:val="000000"/>
          <w:kern w:val="0"/>
          <w:sz w:val="24"/>
        </w:rPr>
        <w:t>）：</w:t>
      </w:r>
    </w:p>
    <w:p>
      <w:pPr>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日期：  年  月   日</w:t>
      </w:r>
    </w:p>
    <w:p>
      <w:pPr>
        <w:pageBreakBefore/>
        <w:spacing w:line="440" w:lineRule="exact"/>
        <w:rPr>
          <w:rFonts w:ascii="仿宋_GB2312" w:hAnsi="宋体" w:eastAsia="仿宋_GB2312"/>
          <w:b/>
          <w:color w:val="000000"/>
          <w:sz w:val="30"/>
          <w:szCs w:val="30"/>
        </w:rPr>
      </w:pPr>
      <w:bookmarkStart w:id="15" w:name="_Hlk87008696"/>
      <w:r>
        <w:rPr>
          <w:rFonts w:hint="eastAsia" w:ascii="仿宋_GB2312" w:hAnsi="宋体" w:eastAsia="仿宋_GB2312"/>
          <w:b/>
          <w:color w:val="000000"/>
          <w:sz w:val="30"/>
          <w:szCs w:val="30"/>
        </w:rPr>
        <w:t>附件</w:t>
      </w:r>
      <w:r>
        <w:rPr>
          <w:rFonts w:ascii="仿宋_GB2312" w:hAnsi="宋体" w:eastAsia="仿宋_GB2312"/>
          <w:b/>
          <w:color w:val="000000"/>
          <w:sz w:val="30"/>
          <w:szCs w:val="30"/>
        </w:rPr>
        <w:t>9</w:t>
      </w:r>
      <w:r>
        <w:rPr>
          <w:rFonts w:hint="eastAsia" w:ascii="仿宋_GB2312" w:hAnsi="宋体" w:eastAsia="仿宋_GB2312"/>
          <w:b/>
          <w:color w:val="000000"/>
          <w:sz w:val="30"/>
          <w:szCs w:val="30"/>
        </w:rPr>
        <w:t>：</w:t>
      </w:r>
      <w:bookmarkEnd w:id="15"/>
      <w:r>
        <w:rPr>
          <w:rFonts w:hint="eastAsia" w:ascii="仿宋_GB2312" w:hAnsi="宋体" w:eastAsia="仿宋_GB2312"/>
          <w:b/>
          <w:color w:val="000000"/>
          <w:sz w:val="30"/>
          <w:szCs w:val="30"/>
        </w:rPr>
        <w:t>服务团队人员一览表（格式）</w:t>
      </w:r>
    </w:p>
    <w:p>
      <w:pPr>
        <w:keepNext/>
        <w:autoSpaceDE w:val="0"/>
        <w:autoSpaceDN w:val="0"/>
        <w:spacing w:line="440" w:lineRule="exact"/>
        <w:ind w:firstLine="477"/>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附表A:本项目的总协调人情况表</w:t>
      </w:r>
    </w:p>
    <w:tbl>
      <w:tblPr>
        <w:tblStyle w:val="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截止</w:t>
            </w:r>
            <w:r>
              <w:rPr>
                <w:rFonts w:hint="eastAsia" w:ascii="仿宋_GB2312" w:hAnsi="仿宋_GB2312" w:eastAsia="仿宋_GB2312" w:cs="仿宋_GB2312"/>
                <w:color w:val="000000"/>
                <w:sz w:val="24"/>
                <w:lang w:val="en-US" w:eastAsia="zh-CN"/>
              </w:rPr>
              <w:t>征集</w:t>
            </w:r>
            <w:r>
              <w:rPr>
                <w:rFonts w:hint="eastAsia" w:ascii="仿宋_GB2312" w:hAnsi="仿宋_GB2312" w:eastAsia="仿宋_GB2312" w:cs="仿宋_GB2312"/>
                <w:color w:val="000000"/>
                <w:sz w:val="24"/>
              </w:rPr>
              <w:t>时间近3年业绩及承担的主要工作情况，曾担任项目经理的项目应列明细</w:t>
            </w:r>
            <w:bookmarkStart w:id="17" w:name="_GoBack"/>
            <w:bookmarkEnd w:id="17"/>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440" w:lineRule="exact"/>
              <w:jc w:val="center"/>
              <w:rPr>
                <w:rFonts w:ascii="仿宋_GB2312" w:hAnsi="仿宋_GB2312"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p>
        </w:tc>
      </w:tr>
    </w:tbl>
    <w:p>
      <w:pPr>
        <w:autoSpaceDE w:val="0"/>
        <w:autoSpaceDN w:val="0"/>
        <w:spacing w:line="440" w:lineRule="exact"/>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注：须随表提交相应的证书复印件并注明所在承诺响应文件页码。</w:t>
      </w:r>
    </w:p>
    <w:p>
      <w:pPr>
        <w:autoSpaceDE w:val="0"/>
        <w:autoSpaceDN w:val="0"/>
        <w:spacing w:line="440" w:lineRule="exact"/>
        <w:rPr>
          <w:rFonts w:ascii="仿宋_GB2312" w:hAnsi="仿宋_GB2312" w:eastAsia="仿宋_GB2312" w:cs="仿宋_GB2312"/>
          <w:b/>
          <w:color w:val="000000"/>
          <w:sz w:val="24"/>
        </w:rPr>
      </w:pPr>
    </w:p>
    <w:p>
      <w:pPr>
        <w:autoSpaceDE w:val="0"/>
        <w:autoSpaceDN w:val="0"/>
        <w:spacing w:line="440" w:lineRule="exact"/>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附表B:本项目的项目小组人员情况表</w:t>
      </w:r>
      <w:r>
        <w:rPr>
          <w:rFonts w:hint="eastAsia" w:ascii="仿宋_GB2312" w:hAnsi="仿宋_GB2312" w:eastAsia="仿宋_GB2312" w:cs="仿宋_GB2312"/>
          <w:color w:val="000000"/>
          <w:sz w:val="24"/>
        </w:rPr>
        <w:t>（按此格式自制）</w:t>
      </w:r>
    </w:p>
    <w:tbl>
      <w:tblPr>
        <w:tblStyle w:val="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学历</w:t>
            </w:r>
          </w:p>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专业</w:t>
            </w:r>
          </w:p>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职称</w:t>
            </w:r>
          </w:p>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44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jc w:val="center"/>
              <w:rPr>
                <w:rFonts w:ascii="仿宋_GB2312" w:hAnsi="仿宋_GB2312"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jc w:val="center"/>
              <w:rPr>
                <w:rFonts w:ascii="仿宋_GB2312" w:hAnsi="仿宋_GB2312"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440" w:lineRule="exact"/>
              <w:rPr>
                <w:rFonts w:ascii="仿宋_GB2312" w:hAnsi="仿宋_GB2312" w:eastAsia="仿宋_GB2312" w:cs="仿宋_GB2312"/>
                <w:color w:val="000000"/>
                <w:sz w:val="24"/>
              </w:rPr>
            </w:pPr>
          </w:p>
        </w:tc>
      </w:tr>
    </w:tbl>
    <w:p>
      <w:pPr>
        <w:spacing w:line="440" w:lineRule="exact"/>
        <w:rPr>
          <w:rFonts w:ascii="仿宋_GB2312" w:hAnsi="仿宋_GB2312" w:eastAsia="仿宋_GB2312" w:cs="仿宋_GB2312"/>
          <w:b/>
          <w:bCs/>
          <w:color w:val="000000"/>
          <w:sz w:val="24"/>
        </w:rPr>
      </w:pPr>
      <w:r>
        <w:rPr>
          <w:rFonts w:hint="eastAsia" w:ascii="仿宋_GB2312" w:hAnsi="仿宋_GB2312" w:eastAsia="仿宋_GB2312" w:cs="仿宋_GB2312"/>
          <w:b/>
          <w:color w:val="000000"/>
          <w:sz w:val="24"/>
        </w:rPr>
        <w:t>注：</w:t>
      </w:r>
      <w:r>
        <w:rPr>
          <w:rFonts w:hint="eastAsia" w:ascii="仿宋_GB2312" w:hAnsi="仿宋_GB2312" w:eastAsia="仿宋_GB2312" w:cs="仿宋_GB2312"/>
          <w:b/>
          <w:color w:val="000000"/>
          <w:sz w:val="24"/>
          <w:lang w:val="en-US" w:eastAsia="zh-CN"/>
        </w:rPr>
        <w:t>供应商</w:t>
      </w:r>
      <w:r>
        <w:rPr>
          <w:rFonts w:hint="eastAsia" w:ascii="仿宋_GB2312" w:hAnsi="仿宋_GB2312" w:eastAsia="仿宋_GB2312" w:cs="仿宋_GB2312"/>
          <w:b/>
          <w:color w:val="000000"/>
          <w:sz w:val="24"/>
        </w:rPr>
        <w:t>可按上述的格式自行编制，须随表提交相应的证书复印件并注明所在承诺响应文件页码。</w:t>
      </w:r>
    </w:p>
    <w:p>
      <w:pPr>
        <w:spacing w:line="440" w:lineRule="exact"/>
        <w:rPr>
          <w:rFonts w:ascii="仿宋_GB2312" w:hAnsi="仿宋_GB2312" w:eastAsia="仿宋_GB2312" w:cs="仿宋_GB2312"/>
          <w:b/>
          <w:bCs/>
          <w:color w:val="000000"/>
          <w:sz w:val="24"/>
        </w:rPr>
      </w:pPr>
      <w:r>
        <w:rPr>
          <w:rFonts w:hint="eastAsia" w:ascii="仿宋_GB2312" w:hAnsi="仿宋_GB2312" w:eastAsia="仿宋_GB2312" w:cs="仿宋_GB2312"/>
          <w:b/>
          <w:color w:val="000000"/>
          <w:sz w:val="24"/>
        </w:rPr>
        <w:t>附表C:本项目的总协调人和小组人员近</w:t>
      </w:r>
      <w:r>
        <w:rPr>
          <w:rFonts w:ascii="仿宋_GB2312" w:hAnsi="仿宋_GB2312" w:eastAsia="仿宋_GB2312" w:cs="仿宋_GB2312"/>
          <w:b/>
          <w:color w:val="000000"/>
          <w:sz w:val="24"/>
        </w:rPr>
        <w:t>1</w:t>
      </w:r>
      <w:r>
        <w:rPr>
          <w:rFonts w:hint="eastAsia" w:ascii="仿宋_GB2312" w:hAnsi="仿宋_GB2312" w:eastAsia="仿宋_GB2312" w:cs="仿宋_GB2312"/>
          <w:b/>
          <w:color w:val="000000"/>
          <w:sz w:val="24"/>
        </w:rPr>
        <w:t>个月交纳社保记录情况表</w:t>
      </w:r>
      <w:r>
        <w:rPr>
          <w:rFonts w:hint="eastAsia" w:ascii="仿宋_GB2312" w:hAnsi="仿宋_GB2312" w:eastAsia="仿宋_GB2312" w:cs="仿宋_GB2312"/>
          <w:color w:val="000000"/>
          <w:sz w:val="24"/>
        </w:rPr>
        <w:t>（以社保缴纳凭证作附件）</w:t>
      </w:r>
    </w:p>
    <w:p>
      <w:pPr>
        <w:autoSpaceDE w:val="0"/>
        <w:autoSpaceDN w:val="0"/>
        <w:spacing w:line="440" w:lineRule="exact"/>
        <w:ind w:firstLine="4440" w:firstLineChars="185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供应商名称（公章）：</w:t>
      </w:r>
    </w:p>
    <w:p>
      <w:pPr>
        <w:autoSpaceDE w:val="0"/>
        <w:autoSpaceDN w:val="0"/>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法定代表人或其授权代表（签字</w:t>
      </w:r>
      <w:r>
        <w:rPr>
          <w:rFonts w:hint="eastAsia" w:ascii="仿宋_GB2312" w:hAnsi="仿宋_GB2312" w:eastAsia="仿宋_GB2312" w:cs="仿宋_GB2312"/>
          <w:color w:val="000000"/>
          <w:kern w:val="0"/>
          <w:sz w:val="24"/>
          <w:lang w:val="en-US" w:eastAsia="zh-CN"/>
        </w:rPr>
        <w:t>或盖章</w:t>
      </w:r>
      <w:r>
        <w:rPr>
          <w:rFonts w:hint="eastAsia" w:ascii="仿宋_GB2312" w:hAnsi="仿宋_GB2312" w:eastAsia="仿宋_GB2312" w:cs="仿宋_GB2312"/>
          <w:color w:val="000000"/>
          <w:kern w:val="0"/>
          <w:sz w:val="24"/>
        </w:rPr>
        <w:t>）：</w:t>
      </w:r>
    </w:p>
    <w:p>
      <w:pPr>
        <w:spacing w:line="440" w:lineRule="exac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                                     日期：  年  月   日</w:t>
      </w:r>
    </w:p>
    <w:p>
      <w:pPr>
        <w:tabs>
          <w:tab w:val="left" w:pos="9000"/>
        </w:tabs>
        <w:spacing w:line="440" w:lineRule="exact"/>
        <w:ind w:right="70"/>
        <w:rPr>
          <w:rFonts w:ascii="仿宋_GB2312" w:hAnsi="宋体" w:eastAsia="仿宋_GB2312"/>
          <w:b/>
          <w:color w:val="000000"/>
          <w:sz w:val="30"/>
          <w:szCs w:val="30"/>
        </w:rPr>
      </w:pPr>
      <w:bookmarkStart w:id="16" w:name="_Hlk87009086"/>
    </w:p>
    <w:bookmarkEnd w:id="16"/>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26</w:t>
    </w:r>
    <w:r>
      <w:rPr>
        <w:b/>
        <w:sz w:val="24"/>
        <w:szCs w:val="24"/>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46F66E"/>
    <w:multiLevelType w:val="singleLevel"/>
    <w:tmpl w:val="7F46F66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lM2EwNGU1NjhkZGQzNmJkODdiMmRjMDY0NmIzZjgifQ=="/>
  </w:docVars>
  <w:rsids>
    <w:rsidRoot w:val="0A1E192C"/>
    <w:rsid w:val="0A1E192C"/>
    <w:rsid w:val="0DCB2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pPr>
    <w:rPr>
      <w:rFonts w:hAnsi="Times New Roman"/>
    </w:rPr>
  </w:style>
  <w:style w:type="paragraph" w:styleId="3">
    <w:name w:val="Body Text"/>
    <w:basedOn w:val="1"/>
    <w:next w:val="1"/>
    <w:qFormat/>
    <w:uiPriority w:val="0"/>
    <w:pPr>
      <w:spacing w:line="360" w:lineRule="exact"/>
    </w:pPr>
    <w:rPr>
      <w:sz w:val="24"/>
    </w:rPr>
  </w:style>
  <w:style w:type="paragraph" w:styleId="4">
    <w:name w:val="Body Text Indent"/>
    <w:basedOn w:val="1"/>
    <w:unhideWhenUsed/>
    <w:uiPriority w:val="99"/>
    <w:pPr>
      <w:spacing w:after="120"/>
      <w:ind w:left="420" w:leftChars="200"/>
    </w:pPr>
  </w:style>
  <w:style w:type="paragraph" w:styleId="5">
    <w:name w:val="Plain Text"/>
    <w:basedOn w:val="1"/>
    <w:qFormat/>
    <w:uiPriority w:val="0"/>
    <w:rPr>
      <w:rFonts w:ascii="宋体" w:hAnsi="Courier New" w:eastAsia="宋体"/>
    </w:rPr>
  </w:style>
  <w:style w:type="paragraph" w:styleId="6">
    <w:name w:val="footer"/>
    <w:basedOn w:val="1"/>
    <w:unhideWhenUsed/>
    <w:uiPriority w:val="99"/>
    <w:pPr>
      <w:tabs>
        <w:tab w:val="center" w:pos="4153"/>
        <w:tab w:val="right" w:pos="8306"/>
      </w:tabs>
      <w:snapToGrid w:val="0"/>
      <w:jc w:val="left"/>
    </w:pPr>
    <w:rPr>
      <w:sz w:val="18"/>
      <w:szCs w:val="18"/>
    </w:rPr>
  </w:style>
  <w:style w:type="paragraph" w:styleId="7">
    <w:name w:val="Body Text First Indent 2"/>
    <w:basedOn w:val="4"/>
    <w:qFormat/>
    <w:uiPriority w:val="0"/>
    <w:pPr>
      <w:ind w:firstLine="420" w:firstLineChars="200"/>
    </w:pPr>
    <w:rPr>
      <w:rFonts w:ascii="Times New Roman" w:hAnsi="Times New Roman" w:eastAsia="宋体" w:cs="Times New Roman"/>
      <w:kern w:val="0"/>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Body Text First Indent"/>
    <w:basedOn w:val="3"/>
    <w:next w:val="1"/>
    <w:qFormat/>
    <w:uiPriority w:val="0"/>
    <w:pPr>
      <w:ind w:firstLine="420" w:firstLineChars="100"/>
    </w:pPr>
  </w:style>
  <w:style w:type="paragraph" w:customStyle="1" w:styleId="12">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9116</Words>
  <Characters>9665</Characters>
  <Lines>0</Lines>
  <Paragraphs>0</Paragraphs>
  <TotalTime>0</TotalTime>
  <ScaleCrop>false</ScaleCrop>
  <LinksUpToDate>false</LinksUpToDate>
  <CharactersWithSpaces>10278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2022-11-18T09:17:00Z</dcterms:created>
  <dc:creator>Administrator</dc:creator>
  <cp:lastModifiedBy>Administrator</cp:lastModifiedBy>
  <dcterms:modified xsi:type="dcterms:W3CDTF">2022-11-18T09:18:59Z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3FB90BF7CDCE413A82157AA4B81926CE</vt:lpwstr>
  </property>
</Properties>
</file>