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Arial" w:hAnsi="Arial" w:cs="Arial" w:eastAsiaTheme="minorEastAsia"/>
          <w:i w:val="0"/>
          <w:caps w:val="0"/>
          <w:color w:val="666666"/>
          <w:spacing w:val="0"/>
          <w:sz w:val="36"/>
          <w:szCs w:val="36"/>
          <w:lang w:val="en-US" w:eastAsia="zh-CN"/>
        </w:rPr>
      </w:pPr>
      <w:r>
        <w:rPr>
          <w:rFonts w:hint="default" w:ascii="Arial" w:hAnsi="Arial" w:cs="Arial"/>
          <w:i w:val="0"/>
          <w:caps w:val="0"/>
          <w:color w:val="000000"/>
          <w:spacing w:val="0"/>
          <w:sz w:val="36"/>
          <w:szCs w:val="36"/>
          <w:shd w:val="clear" w:fill="FFFFFF"/>
        </w:rPr>
        <w:t>拍卖</w:t>
      </w:r>
      <w:r>
        <w:rPr>
          <w:rFonts w:hint="eastAsia" w:ascii="Arial" w:hAnsi="Arial" w:cs="Arial"/>
          <w:i w:val="0"/>
          <w:caps w:val="0"/>
          <w:color w:val="000000"/>
          <w:spacing w:val="0"/>
          <w:sz w:val="36"/>
          <w:szCs w:val="36"/>
          <w:shd w:val="clear" w:fill="FFFFFF"/>
          <w:lang w:val="en-US" w:eastAsia="zh-CN"/>
        </w:rPr>
        <w:t>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b/>
          <w:bCs/>
          <w:sz w:val="28"/>
          <w:szCs w:val="28"/>
        </w:rPr>
        <w:t>本次拍卖需至少两名竞买人，如不足的，则取消该标的拍卖</w:t>
      </w:r>
      <w:r>
        <w:rPr>
          <w:rFonts w:hint="eastAsia" w:asciiTheme="minorEastAsia" w:hAnsiTheme="minorEastAsia" w:eastAsiaTheme="minorEastAsia" w:cstheme="minorEastAsia"/>
          <w:sz w:val="28"/>
          <w:szCs w:val="28"/>
        </w:rPr>
        <w:t>，由此对竞买人造成的损失由其自负。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七、参加竞买的人员应当遵守网络拍卖的规定，有下列扰乱交易秩序之一的，取消其竞买资格，竞买保证金不予返还，还将追究其相关经济和法律责任：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1、提供伪造或虚假材料骗取竞买资格的；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2、相互串通或采取诋毁、排挤、欺骗、威胁等不正当或非法阻碍他人竞买的；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3、向相关利益当事人行贿或者提供其他不正当利益的；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4、在拍卖活动中有其他违反法律、法规行为的。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b/>
          <w:bCs/>
          <w:sz w:val="28"/>
          <w:szCs w:val="28"/>
        </w:rPr>
        <w:t>竞买保证金退还</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1、未中拍者的竞买保证金于拍卖结束后三个工作日内由交易中心工作人员发起退款。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竞买成交的竞买保证金不抵扣，买受人按规定时间内付清相应款项并提交买卖合同，委托人授权退还后，由拍卖人向县公共资源交易中心出具竞买保证金退款通知书，交易中心收到通知书后在三个工作日内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3、买受人未按规定支付相关款项，竞买保证金不予退还并依照《拍卖法》的规定追究其违约责任。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九、拍卖成交后，买受人应在202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30</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时前（携带相关身份材料原件）到浙江知联中兴拍卖有限公司（地址：新昌县七星街道丽江路285号4楼）签署《拍卖成交确认书》、《买卖合同》等相关拍卖资料。本次拍卖佣金按成交价的1.2%计算，买受人应于202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30</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时前一次性付清成交款【成交款=成交价+拍卖佣金】及</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履约保证金</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1#标的6</w:t>
      </w:r>
      <w:r>
        <w:rPr>
          <w:rFonts w:hint="eastAsia" w:asciiTheme="minorEastAsia" w:hAnsiTheme="minorEastAsia" w:eastAsiaTheme="minorEastAsia" w:cstheme="minorEastAsia"/>
          <w:sz w:val="28"/>
          <w:szCs w:val="28"/>
        </w:rPr>
        <w:t>0万元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2#标的4万元）</w:t>
      </w:r>
      <w:r>
        <w:rPr>
          <w:rFonts w:hint="eastAsia" w:asciiTheme="minorEastAsia" w:hAnsiTheme="minorEastAsia" w:eastAsiaTheme="minorEastAsia" w:cstheme="minorEastAsia"/>
          <w:sz w:val="28"/>
          <w:szCs w:val="28"/>
        </w:rPr>
        <w:t>。拍卖佣金汇入（账户名：浙江知联中兴拍卖有限公司 开户行</w:t>
      </w:r>
      <w:r>
        <w:rPr>
          <w:rFonts w:hint="eastAsia" w:asciiTheme="minorEastAsia" w:hAnsiTheme="minorEastAsia" w:eastAsiaTheme="minorEastAsia" w:cstheme="minorEastAsia"/>
          <w:color w:val="auto"/>
          <w:kern w:val="2"/>
          <w:sz w:val="28"/>
          <w:szCs w:val="28"/>
        </w:rPr>
        <w:t>：绍兴银行越城支行，账号：0919000441082300010）。成交款</w:t>
      </w:r>
      <w:r>
        <w:rPr>
          <w:rFonts w:hint="eastAsia" w:asciiTheme="minorEastAsia" w:hAnsiTheme="minorEastAsia" w:eastAsiaTheme="minorEastAsia" w:cstheme="minorEastAsia"/>
          <w:color w:val="auto"/>
          <w:kern w:val="2"/>
          <w:sz w:val="28"/>
          <w:szCs w:val="28"/>
          <w:lang w:val="en-US" w:eastAsia="zh-CN"/>
        </w:rPr>
        <w:t>汇入</w:t>
      </w:r>
      <w:r>
        <w:rPr>
          <w:rFonts w:hint="eastAsia" w:asciiTheme="minorEastAsia" w:hAnsiTheme="minorEastAsia" w:eastAsiaTheme="minorEastAsia" w:cstheme="minorEastAsia"/>
          <w:color w:val="auto"/>
          <w:kern w:val="2"/>
          <w:sz w:val="28"/>
          <w:szCs w:val="28"/>
        </w:rPr>
        <w:t>（账户名：新昌县财政局，开户行：</w:t>
      </w:r>
      <w:r>
        <w:rPr>
          <w:rFonts w:hint="eastAsia" w:asciiTheme="minorEastAsia" w:hAnsiTheme="minorEastAsia" w:eastAsiaTheme="minorEastAsia" w:cstheme="minorEastAsia"/>
          <w:color w:val="auto"/>
          <w:kern w:val="2"/>
          <w:sz w:val="28"/>
          <w:szCs w:val="28"/>
          <w:lang w:val="en-US" w:eastAsia="zh-CN"/>
        </w:rPr>
        <w:t>建设银行浙江省分行新昌支行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33001656635050005397310102</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；合同</w:t>
      </w:r>
      <w:r>
        <w:rPr>
          <w:rFonts w:hint="eastAsia" w:asciiTheme="minorEastAsia" w:hAnsiTheme="minorEastAsia" w:eastAsiaTheme="minorEastAsia" w:cstheme="minorEastAsia"/>
          <w:color w:val="auto"/>
          <w:kern w:val="2"/>
          <w:sz w:val="28"/>
          <w:szCs w:val="28"/>
        </w:rPr>
        <w:t>履约保证金汇入（账户名：新昌县</w:t>
      </w:r>
      <w:r>
        <w:rPr>
          <w:rFonts w:hint="eastAsia" w:asciiTheme="minorEastAsia" w:hAnsiTheme="minorEastAsia" w:eastAsiaTheme="minorEastAsia" w:cstheme="minorEastAsia"/>
          <w:color w:val="auto"/>
          <w:kern w:val="2"/>
          <w:sz w:val="28"/>
          <w:szCs w:val="28"/>
          <w:lang w:val="en-US" w:eastAsia="zh-CN"/>
        </w:rPr>
        <w:t>羽林街道办事处</w:t>
      </w:r>
      <w:r>
        <w:rPr>
          <w:rFonts w:hint="eastAsia" w:asciiTheme="minorEastAsia" w:hAnsiTheme="minorEastAsia" w:eastAsiaTheme="minorEastAsia" w:cstheme="minorEastAsia"/>
          <w:color w:val="auto"/>
          <w:kern w:val="2"/>
          <w:sz w:val="28"/>
          <w:szCs w:val="28"/>
        </w:rPr>
        <w:t>，开户行：</w:t>
      </w:r>
      <w:r>
        <w:rPr>
          <w:rFonts w:hint="eastAsia" w:asciiTheme="minorEastAsia" w:hAnsiTheme="minorEastAsia" w:eastAsiaTheme="minorEastAsia" w:cstheme="minorEastAsia"/>
          <w:color w:val="auto"/>
          <w:kern w:val="2"/>
          <w:sz w:val="28"/>
          <w:szCs w:val="28"/>
          <w:lang w:val="en-US" w:eastAsia="zh-CN"/>
        </w:rPr>
        <w:t>新昌农商银行城东支行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201000032066243</w:t>
      </w:r>
      <w:r>
        <w:rPr>
          <w:rFonts w:hint="eastAsia" w:asciiTheme="minorEastAsia" w:hAnsiTheme="minorEastAsia" w:eastAsiaTheme="minorEastAsia" w:cstheme="minorEastAsia"/>
          <w:color w:val="auto"/>
          <w:kern w:val="2"/>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拍卖成交后，买受人应在202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时前支付软件使用费按成交价的1.5‰计算，</w:t>
      </w:r>
      <w:r>
        <w:rPr>
          <w:rFonts w:hint="eastAsia" w:asciiTheme="minorEastAsia" w:hAnsiTheme="minorEastAsia" w:eastAsiaTheme="minorEastAsia" w:cstheme="minorEastAsia"/>
          <w:color w:val="auto"/>
          <w:kern w:val="2"/>
          <w:sz w:val="28"/>
          <w:szCs w:val="28"/>
        </w:rPr>
        <w:t>（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十二、本次拍卖活动计价货币为人民币，拍卖时的起拍价、成交价均不含买受人在拍卖标的所发生的全部费用、税费和拍卖佣金。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十七、重点注意事项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1、本次拍卖所提供的文件资料若因印刷、拷贝或摄影等原因造成资料与实物有误差的，以实物现状和有效证件为准。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3、本次拍卖标的产生的相关税费按国家规定各自承担。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4、本次拍卖标的</w:t>
      </w:r>
      <w:r>
        <w:rPr>
          <w:rFonts w:hint="eastAsia" w:asciiTheme="minorEastAsia" w:hAnsiTheme="minorEastAsia" w:cstheme="minorEastAsia"/>
          <w:sz w:val="28"/>
          <w:szCs w:val="28"/>
          <w:lang w:val="en-US" w:eastAsia="zh-CN"/>
        </w:rPr>
        <w:t>：1#标的为新昌高新园区羽林街道拔茅村2022-1号地块场地整平工程普通建筑石料（凝灰岩）矿地开挖资源所有权，开挖资源包含有角砾凝灰岩和含砾粉质粘土组成等。参考数量约为</w:t>
      </w:r>
      <w:r>
        <w:rPr>
          <w:rFonts w:hint="eastAsia" w:asciiTheme="minorEastAsia" w:hAnsiTheme="minorEastAsia" w:cstheme="minorEastAsia"/>
          <w:sz w:val="28"/>
          <w:szCs w:val="28"/>
          <w:u w:val="single"/>
          <w:lang w:val="en-US" w:eastAsia="zh-CN"/>
        </w:rPr>
        <w:t>178700</w:t>
      </w:r>
      <w:r>
        <w:rPr>
          <w:rFonts w:hint="eastAsia" w:asciiTheme="minorEastAsia" w:hAnsiTheme="minorEastAsia" w:cstheme="minorEastAsia"/>
          <w:sz w:val="28"/>
          <w:szCs w:val="28"/>
          <w:lang w:val="en-US" w:eastAsia="zh-CN"/>
        </w:rPr>
        <w:t>立方米。2#标的为新昌江王泗洲段岸边沙场石料资源所有权，石料资源包含有卵石、砂岩和泥砂构成等。参考数量约为</w:t>
      </w:r>
      <w:r>
        <w:rPr>
          <w:rFonts w:hint="eastAsia" w:asciiTheme="minorEastAsia" w:hAnsiTheme="minorEastAsia" w:cstheme="minorEastAsia"/>
          <w:sz w:val="28"/>
          <w:szCs w:val="28"/>
          <w:u w:val="single"/>
          <w:lang w:val="en-US" w:eastAsia="zh-CN"/>
        </w:rPr>
        <w:t>7161.6</w:t>
      </w:r>
      <w:r>
        <w:rPr>
          <w:rFonts w:hint="eastAsia" w:asciiTheme="minorEastAsia" w:hAnsiTheme="minorEastAsia" w:cstheme="minorEastAsia"/>
          <w:sz w:val="28"/>
          <w:szCs w:val="28"/>
          <w:lang w:val="en-US" w:eastAsia="zh-CN"/>
        </w:rPr>
        <w:t>立方米。</w:t>
      </w:r>
      <w:r>
        <w:rPr>
          <w:rFonts w:hint="eastAsia" w:asciiTheme="minorEastAsia" w:hAnsiTheme="minorEastAsia" w:eastAsiaTheme="minorEastAsia" w:cstheme="minorEastAsia"/>
          <w:i w:val="0"/>
          <w:caps w:val="0"/>
          <w:color w:val="000000"/>
          <w:spacing w:val="0"/>
          <w:sz w:val="28"/>
          <w:szCs w:val="28"/>
          <w:shd w:val="clear" w:fill="FFFFFF"/>
        </w:rPr>
        <w:t>数量有</w:t>
      </w:r>
      <w:r>
        <w:rPr>
          <w:rFonts w:hint="eastAsia" w:asciiTheme="minorEastAsia" w:hAnsiTheme="minorEastAsia" w:cstheme="minorEastAsia"/>
          <w:i w:val="0"/>
          <w:caps w:val="0"/>
          <w:color w:val="000000"/>
          <w:spacing w:val="0"/>
          <w:sz w:val="28"/>
          <w:szCs w:val="28"/>
          <w:shd w:val="clear" w:fill="FFFFFF"/>
          <w:lang w:val="en-US" w:eastAsia="zh-CN"/>
        </w:rPr>
        <w:t>差</w:t>
      </w:r>
      <w:r>
        <w:rPr>
          <w:rFonts w:hint="eastAsia" w:asciiTheme="minorEastAsia" w:hAnsiTheme="minorEastAsia" w:eastAsiaTheme="minorEastAsia" w:cstheme="minorEastAsia"/>
          <w:i w:val="0"/>
          <w:caps w:val="0"/>
          <w:color w:val="000000"/>
          <w:spacing w:val="0"/>
          <w:sz w:val="28"/>
          <w:szCs w:val="28"/>
          <w:shd w:val="clear" w:fill="FFFFFF"/>
        </w:rPr>
        <w:t>不影响拍卖成交价。</w:t>
      </w:r>
      <w:r>
        <w:rPr>
          <w:rFonts w:hint="eastAsia" w:asciiTheme="minorEastAsia" w:hAnsiTheme="minorEastAsia" w:cstheme="minorEastAsia"/>
          <w:i w:val="0"/>
          <w:caps w:val="0"/>
          <w:color w:val="000000"/>
          <w:spacing w:val="-6"/>
          <w:sz w:val="28"/>
          <w:szCs w:val="28"/>
          <w:shd w:val="clear" w:fill="FFFFFF"/>
          <w:lang w:val="en-US" w:eastAsia="zh-CN"/>
        </w:rPr>
        <w:t>（一切以实际现状为准)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1#标的合同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0万元，</w:t>
      </w:r>
      <w:r>
        <w:rPr>
          <w:rFonts w:hint="eastAsia" w:asciiTheme="minorEastAsia" w:hAnsiTheme="minorEastAsia" w:cstheme="minorEastAsia"/>
          <w:sz w:val="28"/>
          <w:szCs w:val="28"/>
          <w:lang w:val="en-US" w:eastAsia="zh-CN"/>
        </w:rPr>
        <w:t>2#标的合同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万元，在履行期满后，由卖方验收完毕后，无违约行为，无息退还。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cstheme="minorEastAsia"/>
          <w:sz w:val="28"/>
          <w:szCs w:val="28"/>
          <w:lang w:val="en-US" w:eastAsia="zh-CN"/>
        </w:rPr>
        <w:t>买受人在中标后7个工作日内，依法取得合法矿石资源加工及销售资质，同时提供具备矿石资源合法堆放、加工及销售场地的凭证。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7、本标的的装载、运输和处置等由买受人自行负</w:t>
      </w:r>
      <w:r>
        <w:rPr>
          <w:rFonts w:hint="eastAsia" w:asciiTheme="minorEastAsia" w:hAnsiTheme="minorEastAsia" w:eastAsiaTheme="minorEastAsia" w:cstheme="minorEastAsia"/>
          <w:sz w:val="28"/>
          <w:szCs w:val="28"/>
        </w:rPr>
        <w:t>责。装载范围需在本标的范围内。</w:t>
      </w:r>
      <w:r>
        <w:rPr>
          <w:rFonts w:hint="eastAsia" w:asciiTheme="minorEastAsia" w:hAnsiTheme="minorEastAsia" w:cstheme="minorEastAsia"/>
          <w:sz w:val="28"/>
          <w:szCs w:val="28"/>
          <w:lang w:val="en-US" w:eastAsia="zh-CN"/>
        </w:rPr>
        <w:t>1#标的还需</w:t>
      </w:r>
      <w:r>
        <w:rPr>
          <w:rFonts w:hint="default" w:asciiTheme="minorEastAsia" w:hAnsiTheme="minorEastAsia" w:cstheme="minorEastAsia"/>
          <w:sz w:val="28"/>
          <w:szCs w:val="28"/>
          <w:lang w:val="en-US" w:eastAsia="zh-CN"/>
        </w:rPr>
        <w:t>自行机械开挖</w:t>
      </w:r>
      <w:r>
        <w:rPr>
          <w:rFonts w:hint="eastAsia" w:asciiTheme="minorEastAsia" w:hAnsiTheme="minorEastAsia" w:cstheme="minorEastAsia"/>
          <w:sz w:val="28"/>
          <w:szCs w:val="28"/>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auto"/>
          <w:sz w:val="28"/>
          <w:szCs w:val="28"/>
        </w:rPr>
        <w:t>买受人在拍卖成交按规定付清款项</w:t>
      </w:r>
      <w:r>
        <w:rPr>
          <w:rFonts w:hint="eastAsia" w:asciiTheme="minorEastAsia" w:hAnsiTheme="minorEastAsia" w:eastAsiaTheme="minorEastAsia" w:cstheme="minorEastAsia"/>
          <w:color w:val="auto"/>
          <w:sz w:val="28"/>
          <w:szCs w:val="28"/>
          <w:lang w:val="en-US" w:eastAsia="zh-CN"/>
        </w:rPr>
        <w:t>后</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sz w:val="28"/>
          <w:szCs w:val="28"/>
          <w:lang w:val="en-US" w:eastAsia="zh-CN"/>
        </w:rPr>
        <w:t>1#标的项目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为2个月</w:t>
      </w:r>
      <w:r>
        <w:rPr>
          <w:rFonts w:hint="default" w:asciiTheme="minorEastAsia" w:hAnsiTheme="minorEastAsia" w:cstheme="minorEastAsia"/>
          <w:sz w:val="28"/>
          <w:szCs w:val="28"/>
          <w:lang w:val="en-US" w:eastAsia="zh-CN"/>
        </w:rPr>
        <w:t>（包括完成标的开挖、装卸、运输及后期平整等工作）。标的物由受让方自行机械开挖。</w:t>
      </w:r>
      <w:r>
        <w:rPr>
          <w:rFonts w:hint="eastAsia" w:asciiTheme="minorEastAsia" w:hAnsiTheme="minorEastAsia" w:cstheme="minorEastAsia"/>
          <w:sz w:val="28"/>
          <w:szCs w:val="28"/>
          <w:lang w:val="en-US" w:eastAsia="zh-CN"/>
        </w:rPr>
        <w:t>2#标的项目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为 15天内完成装载、运输作业。</w:t>
      </w:r>
      <w:r>
        <w:rPr>
          <w:rFonts w:hint="default" w:asciiTheme="minorEastAsia" w:hAnsiTheme="minorEastAsia" w:cstheme="minorEastAsia"/>
          <w:sz w:val="28"/>
          <w:szCs w:val="28"/>
          <w:lang w:val="en-US" w:eastAsia="zh-CN"/>
        </w:rPr>
        <w:t>（项目工期从转受双方签署交易合同且受让方在完成交易合同所涉全部款项与转受双方均将服务费结清后，受让方接到转让方通知之日开始计算）。</w:t>
      </w:r>
      <w:r>
        <w:rPr>
          <w:rFonts w:hint="eastAsia" w:asciiTheme="minorEastAsia" w:hAnsiTheme="minorEastAsia" w:cstheme="minorEastAsia"/>
          <w:sz w:val="28"/>
          <w:szCs w:val="28"/>
          <w:lang w:val="en-US" w:eastAsia="zh-CN"/>
        </w:rPr>
        <w:t>如超出</w:t>
      </w:r>
      <w:r>
        <w:rPr>
          <w:rFonts w:hint="eastAsia" w:asciiTheme="minorEastAsia" w:hAnsiTheme="minorEastAsia" w:eastAsiaTheme="minorEastAsia" w:cstheme="minorEastAsia"/>
          <w:sz w:val="28"/>
          <w:szCs w:val="28"/>
        </w:rPr>
        <w:t>期限将处以1万元/天罚金；超出期限3天仍未完成的，委托人有权收回拍卖标的，并作买受人违约处理，成交款及履约保证金不予返还，买受人依法承担相关法律责任和经济损失。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9、本标的的装载、运输和处置等由买受人自行负责。买受人需无条件服从装载安排，并遵守</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场地的施工制度和安全守则，在场内按规定线路运输。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本次拍卖标的的装载、运输和场外处置等事宜均由买受人自行负责处理。拍卖成交后，买受人自行组织工具运输及处置，并自行负责做好本标的资源的看护、保全等工作，出现损失由买受人自负，委托人概不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11、水、电等条件由买受人自行负责处理。买受人需自行建设车辆清洗设施，确保进出运输车辆的清洁。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12、买受人自行组织工作人员运输工作，运输过程需符合交通、环保等相关要求，并做好安全措施，购买相关保险。在运输过程中产生的经济和安全责任均由买受人自行负责。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13、买受人在运输过程中造成项目施工现场破坏、环境污染、噪</w:t>
      </w:r>
      <w:r>
        <w:rPr>
          <w:rFonts w:hint="eastAsia" w:asciiTheme="minorEastAsia" w:hAnsiTheme="minorEastAsia" w:cstheme="minorEastAsia"/>
          <w:sz w:val="28"/>
          <w:szCs w:val="28"/>
          <w:lang w:eastAsia="zh-CN"/>
        </w:rPr>
        <w:t>声</w:t>
      </w:r>
      <w:bookmarkStart w:id="0" w:name="_GoBack"/>
      <w:bookmarkEnd w:id="0"/>
      <w:r>
        <w:rPr>
          <w:rFonts w:hint="eastAsia" w:asciiTheme="minorEastAsia" w:hAnsiTheme="minorEastAsia" w:eastAsiaTheme="minorEastAsia" w:cstheme="minorEastAsia"/>
          <w:sz w:val="28"/>
          <w:szCs w:val="28"/>
        </w:rPr>
        <w:t>污染、道路房屋损坏、人员安全等均由买受人自行承担相关法律责任和经济赔偿，并自行负责沿线运输过程中产生的矛盾纠纷处理和清理工作。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14、买受人提货工作必须服从委托人监督，</w:t>
      </w:r>
      <w:r>
        <w:rPr>
          <w:rFonts w:hint="eastAsia" w:asciiTheme="minorEastAsia" w:hAnsiTheme="minorEastAsia" w:cstheme="minorEastAsia"/>
          <w:sz w:val="28"/>
          <w:szCs w:val="28"/>
          <w:lang w:val="en-US" w:eastAsia="zh-CN"/>
        </w:rPr>
        <w:t>规定期限内</w:t>
      </w:r>
      <w:r>
        <w:rPr>
          <w:rFonts w:hint="eastAsia" w:asciiTheme="minorEastAsia" w:hAnsiTheme="minorEastAsia" w:eastAsiaTheme="minorEastAsia" w:cstheme="minorEastAsia"/>
          <w:sz w:val="28"/>
          <w:szCs w:val="28"/>
        </w:rPr>
        <w:t>完成</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运输工作。买受人施工机械操作（作业）必须严格遵守《中华人民共和国安全生产法》、《中华人民共和国环境保护法》等的有关规定；提货车辆必须具备《道路运输经营许可证》，并严格遵守《中华人民共和国道路交通安全法》等有关规定，不得超高超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15、拍卖文件与拍卖清单所述数量仅供参考，不作为移交的依据；提货区域须按照委托人指定区域实施，相应的安全、环保责任全部由买受人承担。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买受人超范围提货施工、或破坏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17、拍卖人根据法律规定有权在拍卖开始前中止拍卖或撤回拍卖，并不承担损失责任。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本规则其他未尽事宜，请向拍卖人咨询。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 </w:t>
      </w:r>
      <w:r>
        <w:rPr>
          <w:rFonts w:hint="eastAsia" w:asciiTheme="minorEastAsia" w:hAnsiTheme="minorEastAsia" w:eastAsiaTheme="minorEastAsia" w:cstheme="minorEastAsia"/>
          <w:sz w:val="28"/>
          <w:szCs w:val="28"/>
          <w:lang w:val="en-US" w:eastAsia="zh-CN"/>
        </w:rPr>
        <w:t>13858599373</w:t>
      </w:r>
      <w:r>
        <w:rPr>
          <w:rFonts w:hint="eastAsia" w:asciiTheme="minorEastAsia" w:hAnsiTheme="minorEastAsia" w:eastAsiaTheme="minorEastAsia" w:cstheme="minorEastAsia"/>
          <w:sz w:val="28"/>
          <w:szCs w:val="28"/>
        </w:rPr>
        <w:t> 85133130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浙江知联中兴拍卖有限公司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23</w:t>
      </w:r>
      <w:r>
        <w:rPr>
          <w:rFonts w:hint="eastAsia" w:asciiTheme="minorEastAsia" w:hAnsiTheme="minorEastAsia" w:eastAsiaTheme="minorEastAsia" w:cstheme="minorEastAsia"/>
          <w:sz w:val="28"/>
          <w:szCs w:val="28"/>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363"/>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ZmY5NTdlMjdlMzM0NzA4NWYxYzlmODhlMjNmYjMifQ=="/>
  </w:docVars>
  <w:rsids>
    <w:rsidRoot w:val="00000000"/>
    <w:rsid w:val="06B66E9F"/>
    <w:rsid w:val="090659AF"/>
    <w:rsid w:val="0DEE6211"/>
    <w:rsid w:val="13767C88"/>
    <w:rsid w:val="1A170D79"/>
    <w:rsid w:val="1F7E0057"/>
    <w:rsid w:val="268A668A"/>
    <w:rsid w:val="2E6C3F34"/>
    <w:rsid w:val="380978B4"/>
    <w:rsid w:val="3E8E25E1"/>
    <w:rsid w:val="42CD3072"/>
    <w:rsid w:val="45B7485D"/>
    <w:rsid w:val="45C86B0B"/>
    <w:rsid w:val="48E00B7E"/>
    <w:rsid w:val="51D35F1E"/>
    <w:rsid w:val="5CDD6A01"/>
    <w:rsid w:val="61986CCA"/>
    <w:rsid w:val="67725AD9"/>
    <w:rsid w:val="72885A87"/>
    <w:rsid w:val="7A8E6326"/>
    <w:rsid w:val="7D78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4375</Words>
  <Characters>4596</Characters>
  <Lines>0</Lines>
  <Paragraphs>0</Paragraphs>
  <TotalTime>33</TotalTime>
  <ScaleCrop>false</ScaleCrop>
  <LinksUpToDate>false</LinksUpToDate>
  <CharactersWithSpaces>4600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2021-08-06T01:06:00Z</dcterms:created>
  <dc:creator>Administrator</dc:creator>
  <cp:lastModifiedBy>盛媛媛</cp:lastModifiedBy>
  <cp:lastPrinted>2022-06-22T23:42:00Z</cp:lastPrinted>
  <dcterms:modified xsi:type="dcterms:W3CDTF">2022-06-24T01:35:52Z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666160CDA79F48AB89F9966D5B55CDB2</vt:lpwstr>
  </property>
</Properties>
</file>