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20" w:firstLineChars="550"/>
        <w:rPr>
          <w:rFonts w:ascii="宋体" w:hAnsi="宋体"/>
          <w:sz w:val="44"/>
          <w:szCs w:val="44"/>
        </w:rPr>
      </w:pPr>
      <w:r>
        <w:rPr>
          <w:rFonts w:hint="eastAsia" w:ascii="宋体" w:hAnsi="宋体"/>
          <w:sz w:val="44"/>
          <w:szCs w:val="44"/>
        </w:rPr>
        <w:t>竞 拍 须 知</w:t>
      </w:r>
    </w:p>
    <w:p>
      <w:pPr>
        <w:spacing w:line="500" w:lineRule="exact"/>
        <w:ind w:firstLine="560" w:firstLineChars="200"/>
        <w:rPr>
          <w:rFonts w:ascii="宋体" w:hAnsi="宋体"/>
          <w:sz w:val="28"/>
          <w:szCs w:val="28"/>
        </w:rPr>
      </w:pPr>
      <w:r>
        <w:rPr>
          <w:rFonts w:hint="eastAsia" w:ascii="宋体" w:hAnsi="宋体"/>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spacing w:line="500" w:lineRule="exact"/>
        <w:ind w:firstLine="560" w:firstLineChars="200"/>
        <w:rPr>
          <w:rFonts w:ascii="宋体" w:hAnsi="宋体"/>
          <w:sz w:val="28"/>
          <w:szCs w:val="28"/>
        </w:rPr>
      </w:pPr>
      <w:r>
        <w:rPr>
          <w:rFonts w:hint="eastAsia" w:ascii="宋体" w:hAnsi="宋体"/>
          <w:sz w:val="28"/>
          <w:szCs w:val="28"/>
        </w:rPr>
        <w:t>二、拍卖方式。本次拍卖活动通过中国拍卖行业协会网络拍卖平台（简称“中拍平台”，网址https://paimai.caa123.org.cn）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https://paimai.caa123.org.cn/pages/help/helpcenter_index.html）。拍卖人声明不提供统一的拍卖场所和拍卖工具。</w:t>
      </w:r>
    </w:p>
    <w:p>
      <w:pPr>
        <w:spacing w:line="500" w:lineRule="exact"/>
        <w:ind w:firstLine="560" w:firstLineChars="200"/>
        <w:rPr>
          <w:rFonts w:ascii="宋体" w:hAnsi="宋体"/>
          <w:sz w:val="28"/>
          <w:szCs w:val="28"/>
        </w:rPr>
      </w:pPr>
      <w:r>
        <w:rPr>
          <w:rFonts w:hint="eastAsia" w:ascii="宋体" w:hAnsi="宋体"/>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spacing w:line="500" w:lineRule="exact"/>
        <w:ind w:firstLine="560" w:firstLineChars="200"/>
        <w:rPr>
          <w:rFonts w:ascii="宋体" w:hAnsi="宋体"/>
          <w:sz w:val="28"/>
          <w:szCs w:val="28"/>
        </w:rPr>
      </w:pPr>
      <w:r>
        <w:rPr>
          <w:rFonts w:hint="eastAsia" w:ascii="宋体" w:hAnsi="宋体"/>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spacing w:line="500" w:lineRule="exact"/>
        <w:ind w:firstLine="560" w:firstLineChars="200"/>
        <w:rPr>
          <w:rFonts w:ascii="宋体" w:hAnsi="宋体"/>
          <w:sz w:val="28"/>
          <w:szCs w:val="28"/>
        </w:rPr>
      </w:pPr>
      <w:r>
        <w:rPr>
          <w:rFonts w:hint="eastAsia" w:ascii="宋体" w:hAnsi="宋体"/>
          <w:sz w:val="28"/>
          <w:szCs w:val="28"/>
        </w:rPr>
        <w:t>五、本次拍卖每个标的需至少两名竞买人，如不足的，则取消该标的拍卖，由此对竞买人造成的损失由其自负。</w:t>
      </w:r>
    </w:p>
    <w:p>
      <w:pPr>
        <w:spacing w:line="500" w:lineRule="exact"/>
        <w:ind w:firstLine="560" w:firstLineChars="200"/>
        <w:rPr>
          <w:rFonts w:ascii="宋体" w:hAnsi="宋体"/>
          <w:sz w:val="28"/>
          <w:szCs w:val="28"/>
        </w:rPr>
      </w:pPr>
      <w:r>
        <w:rPr>
          <w:rFonts w:hint="eastAsia" w:ascii="宋体" w:hAnsi="宋体"/>
          <w:sz w:val="28"/>
          <w:szCs w:val="28"/>
        </w:rPr>
        <w:t>六、本次拍卖活动设置延时出价功能，在拍卖活动结束前，每最后5分钟如果有竞买人出价，就自动延迟5分钟。本次拍卖一旦有人应价，就可以成交。</w:t>
      </w:r>
    </w:p>
    <w:p>
      <w:pPr>
        <w:spacing w:line="500" w:lineRule="exact"/>
        <w:ind w:firstLine="560" w:firstLineChars="200"/>
        <w:rPr>
          <w:rFonts w:ascii="宋体" w:hAnsi="宋体"/>
          <w:sz w:val="28"/>
          <w:szCs w:val="28"/>
        </w:rPr>
      </w:pPr>
      <w:r>
        <w:rPr>
          <w:rFonts w:hint="eastAsia" w:ascii="宋体" w:hAnsi="宋体"/>
          <w:sz w:val="28"/>
          <w:szCs w:val="28"/>
        </w:rPr>
        <w:t>七、参加竞买的人员应当遵守网络拍卖的规定，有下列扰乱交易秩序之一的，取消其竞买资格，竞买保证金不予返还，还将追究其相关经济和法律责任：</w:t>
      </w:r>
    </w:p>
    <w:p>
      <w:pPr>
        <w:spacing w:line="500" w:lineRule="exact"/>
        <w:ind w:firstLine="560" w:firstLineChars="200"/>
        <w:rPr>
          <w:rFonts w:ascii="宋体" w:hAnsi="宋体"/>
          <w:sz w:val="28"/>
          <w:szCs w:val="28"/>
        </w:rPr>
      </w:pPr>
      <w:r>
        <w:rPr>
          <w:rFonts w:hint="eastAsia" w:ascii="宋体" w:hAnsi="宋体"/>
          <w:sz w:val="28"/>
          <w:szCs w:val="28"/>
        </w:rPr>
        <w:t>1、提供伪造或虚假材料骗取竞买资格的；</w:t>
      </w:r>
    </w:p>
    <w:p>
      <w:pPr>
        <w:spacing w:line="500" w:lineRule="exact"/>
        <w:ind w:firstLine="560" w:firstLineChars="200"/>
        <w:rPr>
          <w:rFonts w:ascii="宋体" w:hAnsi="宋体"/>
          <w:sz w:val="28"/>
          <w:szCs w:val="28"/>
        </w:rPr>
      </w:pPr>
      <w:r>
        <w:rPr>
          <w:rFonts w:hint="eastAsia" w:ascii="宋体" w:hAnsi="宋体"/>
          <w:sz w:val="28"/>
          <w:szCs w:val="28"/>
        </w:rPr>
        <w:t>2、相互串通或采取诋毁、排挤、欺骗、威胁等不正当或非法阻碍他人竞买的；</w:t>
      </w:r>
    </w:p>
    <w:p>
      <w:pPr>
        <w:spacing w:line="500" w:lineRule="exact"/>
        <w:ind w:firstLine="560" w:firstLineChars="200"/>
        <w:rPr>
          <w:rFonts w:ascii="宋体" w:hAnsi="宋体"/>
          <w:sz w:val="28"/>
          <w:szCs w:val="28"/>
        </w:rPr>
      </w:pPr>
      <w:r>
        <w:rPr>
          <w:rFonts w:hint="eastAsia" w:ascii="宋体" w:hAnsi="宋体"/>
          <w:sz w:val="28"/>
          <w:szCs w:val="28"/>
        </w:rPr>
        <w:t>3、向相关利益当事人行贿或者提供其他不正当利益的；</w:t>
      </w:r>
    </w:p>
    <w:p>
      <w:pPr>
        <w:spacing w:line="500" w:lineRule="exact"/>
        <w:ind w:firstLine="560" w:firstLineChars="200"/>
        <w:rPr>
          <w:rFonts w:ascii="宋体" w:hAnsi="宋体"/>
          <w:sz w:val="28"/>
          <w:szCs w:val="28"/>
        </w:rPr>
      </w:pPr>
      <w:r>
        <w:rPr>
          <w:rFonts w:hint="eastAsia" w:ascii="宋体" w:hAnsi="宋体"/>
          <w:sz w:val="28"/>
          <w:szCs w:val="28"/>
        </w:rPr>
        <w:t>4、在拍卖活动中有其他违反法律、法规行为的。</w:t>
      </w:r>
    </w:p>
    <w:p>
      <w:pPr>
        <w:spacing w:line="500" w:lineRule="exact"/>
        <w:ind w:firstLine="560" w:firstLineChars="200"/>
        <w:rPr>
          <w:rFonts w:ascii="宋体" w:hAnsi="宋体"/>
          <w:sz w:val="28"/>
          <w:szCs w:val="28"/>
        </w:rPr>
      </w:pPr>
      <w:r>
        <w:rPr>
          <w:rFonts w:hint="eastAsia" w:ascii="宋体" w:hAnsi="宋体"/>
          <w:sz w:val="28"/>
          <w:szCs w:val="28"/>
        </w:rPr>
        <w:t>八、竞买保证金退还：</w:t>
      </w:r>
    </w:p>
    <w:p>
      <w:pPr>
        <w:spacing w:line="500" w:lineRule="exact"/>
        <w:ind w:firstLine="560" w:firstLineChars="200"/>
        <w:rPr>
          <w:rFonts w:ascii="宋体" w:hAnsi="宋体"/>
          <w:sz w:val="28"/>
          <w:szCs w:val="28"/>
        </w:rPr>
      </w:pPr>
      <w:r>
        <w:rPr>
          <w:rFonts w:hint="eastAsia" w:ascii="宋体" w:hAnsi="宋体"/>
          <w:sz w:val="28"/>
          <w:szCs w:val="28"/>
        </w:rPr>
        <w:t>1、未中拍者的竞买保证金于拍卖结束后三个工作日内由交易中心工作人员发起退款。</w:t>
      </w:r>
    </w:p>
    <w:p>
      <w:pPr>
        <w:spacing w:line="500" w:lineRule="exact"/>
        <w:ind w:firstLine="560" w:firstLineChars="200"/>
        <w:rPr>
          <w:rFonts w:ascii="宋体" w:hAnsi="宋体"/>
          <w:sz w:val="28"/>
          <w:szCs w:val="28"/>
        </w:rPr>
      </w:pPr>
      <w:r>
        <w:rPr>
          <w:rFonts w:hint="eastAsia" w:ascii="宋体" w:hAnsi="宋体"/>
          <w:sz w:val="28"/>
          <w:szCs w:val="28"/>
        </w:rPr>
        <w:t>2、竞买成交的竞买保证金不抵扣，买受人按规定时间内付清相应款项并提交租赁合同后，由拍卖人向县公共资源交易中心出具竞买保证金退款通知书，交易中心收到通知书后在三个工作日内发起退款。</w:t>
      </w:r>
    </w:p>
    <w:p>
      <w:pPr>
        <w:spacing w:line="500" w:lineRule="exact"/>
        <w:ind w:firstLine="560" w:firstLineChars="200"/>
        <w:rPr>
          <w:rFonts w:ascii="宋体" w:hAnsi="宋体"/>
          <w:sz w:val="28"/>
          <w:szCs w:val="28"/>
        </w:rPr>
      </w:pPr>
      <w:r>
        <w:rPr>
          <w:rFonts w:hint="eastAsia" w:ascii="宋体" w:hAnsi="宋体"/>
          <w:sz w:val="28"/>
          <w:szCs w:val="28"/>
        </w:rPr>
        <w:t>3、买受人未按规定支付相关款项，竞买保证金不予退还并依照《拍卖法》的规定追究其违约责任。</w:t>
      </w:r>
    </w:p>
    <w:p>
      <w:pPr>
        <w:spacing w:line="500" w:lineRule="exact"/>
        <w:ind w:firstLine="560" w:firstLineChars="200"/>
        <w:rPr>
          <w:rFonts w:ascii="宋体" w:hAnsi="宋体"/>
          <w:sz w:val="28"/>
          <w:szCs w:val="28"/>
        </w:rPr>
      </w:pPr>
      <w:r>
        <w:rPr>
          <w:rFonts w:hint="eastAsia" w:ascii="宋体" w:hAnsi="宋体"/>
          <w:sz w:val="28"/>
          <w:szCs w:val="28"/>
        </w:rPr>
        <w:t>九、拍卖成交后，买受人应在2023年1月31日17时前（携带相关身份材料原件）到浙江耀江拍卖有限公司（地址：新昌县南明街道天姥路34号）签置《拍卖成交确认书》等相关拍卖资料。拍卖成交后，买受人需支付中拍平台软件使用费（系统成交价的0.15%），费用通过支付宝或网银直接向平台支付。本次拍卖佣金按拍卖成交价租赁期全部租赁总和的1.2%计算。买受人应于2023年2月6日17时前一次性付清成交款（第1年租金和2万元合同履约保证金）及佣金。</w:t>
      </w:r>
    </w:p>
    <w:p>
      <w:pPr>
        <w:spacing w:line="500" w:lineRule="exact"/>
        <w:ind w:firstLine="420" w:firstLineChars="150"/>
        <w:rPr>
          <w:rFonts w:ascii="宋体" w:hAnsi="宋体"/>
          <w:sz w:val="28"/>
          <w:szCs w:val="28"/>
        </w:rPr>
      </w:pPr>
      <w:r>
        <w:rPr>
          <w:rFonts w:hint="eastAsia" w:ascii="宋体" w:hAnsi="宋体"/>
          <w:sz w:val="28"/>
          <w:szCs w:val="28"/>
        </w:rPr>
        <w:t>本次拍卖标的相关款项由买受人汇入以下账户：</w:t>
      </w:r>
    </w:p>
    <w:p>
      <w:pPr>
        <w:spacing w:line="500" w:lineRule="exact"/>
        <w:ind w:firstLine="560" w:firstLineChars="200"/>
        <w:rPr>
          <w:rFonts w:ascii="宋体" w:hAnsi="宋体"/>
          <w:sz w:val="28"/>
          <w:szCs w:val="28"/>
        </w:rPr>
      </w:pPr>
      <w:r>
        <w:rPr>
          <w:rFonts w:hint="eastAsia" w:ascii="宋体" w:hAnsi="宋体"/>
          <w:sz w:val="28"/>
          <w:szCs w:val="28"/>
        </w:rPr>
        <w:t>账户名：浙江耀江拍卖有限公司</w:t>
      </w:r>
    </w:p>
    <w:p>
      <w:pPr>
        <w:spacing w:line="500" w:lineRule="exact"/>
        <w:ind w:firstLine="560" w:firstLineChars="200"/>
        <w:rPr>
          <w:rFonts w:ascii="宋体" w:hAnsi="宋体"/>
          <w:sz w:val="28"/>
          <w:szCs w:val="28"/>
        </w:rPr>
      </w:pPr>
      <w:r>
        <w:rPr>
          <w:rFonts w:hint="eastAsia" w:ascii="宋体" w:hAnsi="宋体"/>
          <w:sz w:val="28"/>
          <w:szCs w:val="28"/>
        </w:rPr>
        <w:t xml:space="preserve">开户行：杭州联合农村商业银行股份有限公司古荡支行                      </w:t>
      </w:r>
    </w:p>
    <w:p>
      <w:pPr>
        <w:spacing w:line="500" w:lineRule="exact"/>
        <w:ind w:firstLine="560" w:firstLineChars="200"/>
        <w:rPr>
          <w:rFonts w:ascii="宋体" w:hAnsi="宋体"/>
          <w:sz w:val="28"/>
          <w:szCs w:val="28"/>
        </w:rPr>
      </w:pPr>
      <w:r>
        <w:rPr>
          <w:rFonts w:hint="eastAsia" w:ascii="宋体" w:hAnsi="宋体"/>
          <w:sz w:val="28"/>
          <w:szCs w:val="28"/>
        </w:rPr>
        <w:t xml:space="preserve">账  号： 201000005863697  </w:t>
      </w:r>
    </w:p>
    <w:p>
      <w:pPr>
        <w:spacing w:line="500" w:lineRule="exact"/>
        <w:ind w:firstLine="560" w:firstLineChars="200"/>
        <w:rPr>
          <w:rFonts w:ascii="宋体" w:hAnsi="宋体"/>
          <w:sz w:val="28"/>
          <w:szCs w:val="28"/>
        </w:rPr>
      </w:pPr>
      <w:r>
        <w:rPr>
          <w:rFonts w:hint="eastAsia" w:ascii="宋体" w:hAnsi="宋体"/>
          <w:sz w:val="28"/>
          <w:szCs w:val="28"/>
        </w:rPr>
        <w:t>十、拍卖成功后，买受人未按期支付成交款及履约保证金的，或不按约定线下签署拍卖成交确认书及相关拍卖资料的，视为买受人违约，交纳的竞买保证金不予退还；拍卖人征得委托人的同意，可以重新拍卖，重新拍卖的成交款低于原拍卖成交款造成的差价、费用损失、原拍卖中的委托人及买受人应支付的拍卖佣金，均由原买受人承担。标的再次拍卖的，原买受人不得参与。</w:t>
      </w:r>
    </w:p>
    <w:p>
      <w:pPr>
        <w:spacing w:line="500" w:lineRule="exact"/>
        <w:ind w:firstLine="560" w:firstLineChars="200"/>
        <w:rPr>
          <w:rFonts w:ascii="宋体" w:hAnsi="宋体"/>
          <w:sz w:val="28"/>
          <w:szCs w:val="28"/>
        </w:rPr>
      </w:pPr>
      <w:r>
        <w:rPr>
          <w:rFonts w:hint="eastAsia" w:ascii="宋体" w:hAnsi="宋体"/>
          <w:sz w:val="28"/>
          <w:szCs w:val="28"/>
        </w:rPr>
        <w:t>十一、委托人在收到全部相应款项后与买受人办理标的物移交手续。若因买受人原因逾期不办理的，买受人应支付由此产生的费用，并承担本标的物可能发生的损毁、灭失等后果。</w:t>
      </w:r>
    </w:p>
    <w:p>
      <w:pPr>
        <w:spacing w:line="500" w:lineRule="exact"/>
        <w:ind w:firstLine="560" w:firstLineChars="200"/>
        <w:rPr>
          <w:rFonts w:ascii="宋体" w:hAnsi="宋体"/>
          <w:sz w:val="28"/>
          <w:szCs w:val="28"/>
        </w:rPr>
      </w:pPr>
      <w:r>
        <w:rPr>
          <w:rFonts w:hint="eastAsia" w:ascii="宋体" w:hAnsi="宋体"/>
          <w:sz w:val="28"/>
          <w:szCs w:val="28"/>
        </w:rPr>
        <w:t>十二、本次拍卖活动计价货币为人民币，拍卖时的起拍价、成交价均不含买受人在拍卖标的所发生的全部费用、税费和拍卖佣金。</w:t>
      </w:r>
    </w:p>
    <w:p>
      <w:pPr>
        <w:spacing w:line="500" w:lineRule="exact"/>
        <w:ind w:firstLine="560" w:firstLineChars="200"/>
        <w:rPr>
          <w:rFonts w:ascii="宋体" w:hAnsi="宋体"/>
          <w:sz w:val="28"/>
          <w:szCs w:val="28"/>
        </w:rPr>
      </w:pPr>
      <w:r>
        <w:rPr>
          <w:rFonts w:hint="eastAsia" w:ascii="宋体" w:hAnsi="宋体"/>
          <w:sz w:val="28"/>
          <w:szCs w:val="28"/>
        </w:rPr>
        <w:t>十三、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spacing w:line="500" w:lineRule="exact"/>
        <w:ind w:firstLine="560" w:firstLineChars="200"/>
        <w:rPr>
          <w:rFonts w:ascii="宋体" w:hAnsi="宋体"/>
          <w:sz w:val="28"/>
          <w:szCs w:val="28"/>
        </w:rPr>
      </w:pPr>
      <w:r>
        <w:rPr>
          <w:rFonts w:hint="eastAsia" w:ascii="宋体" w:hAnsi="宋体"/>
          <w:sz w:val="28"/>
          <w:szCs w:val="28"/>
        </w:rPr>
        <w:t>十四、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spacing w:line="500" w:lineRule="exact"/>
        <w:ind w:firstLine="560" w:firstLineChars="200"/>
        <w:rPr>
          <w:rFonts w:ascii="宋体" w:hAnsi="宋体"/>
          <w:sz w:val="28"/>
          <w:szCs w:val="28"/>
        </w:rPr>
      </w:pPr>
      <w:r>
        <w:rPr>
          <w:rFonts w:hint="eastAsia" w:ascii="宋体" w:hAnsi="宋体"/>
          <w:sz w:val="28"/>
          <w:szCs w:val="28"/>
        </w:rPr>
        <w:t>十五、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spacing w:line="500" w:lineRule="exact"/>
        <w:ind w:firstLine="560" w:firstLineChars="200"/>
        <w:rPr>
          <w:rFonts w:ascii="宋体" w:hAnsi="宋体"/>
          <w:sz w:val="28"/>
          <w:szCs w:val="28"/>
        </w:rPr>
      </w:pPr>
      <w:r>
        <w:rPr>
          <w:rFonts w:hint="eastAsia" w:ascii="宋体" w:hAnsi="宋体"/>
          <w:sz w:val="28"/>
          <w:szCs w:val="28"/>
        </w:rPr>
        <w:t>十六、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p>
    <w:p>
      <w:pPr>
        <w:spacing w:line="500" w:lineRule="exact"/>
        <w:ind w:firstLine="560" w:firstLineChars="200"/>
        <w:rPr>
          <w:rFonts w:ascii="宋体" w:hAnsi="宋体"/>
          <w:sz w:val="28"/>
          <w:szCs w:val="28"/>
        </w:rPr>
      </w:pPr>
      <w:r>
        <w:rPr>
          <w:rFonts w:hint="eastAsia" w:ascii="宋体" w:hAnsi="宋体"/>
          <w:sz w:val="28"/>
          <w:szCs w:val="28"/>
        </w:rPr>
        <w:t>十七、重点注意事项</w:t>
      </w:r>
    </w:p>
    <w:p>
      <w:pPr>
        <w:spacing w:line="500" w:lineRule="exact"/>
        <w:ind w:firstLine="560" w:firstLineChars="200"/>
        <w:rPr>
          <w:rFonts w:ascii="宋体" w:hAnsi="宋体"/>
          <w:sz w:val="28"/>
          <w:szCs w:val="28"/>
        </w:rPr>
      </w:pPr>
      <w:r>
        <w:rPr>
          <w:rFonts w:hint="eastAsia" w:ascii="宋体" w:hAnsi="宋体"/>
          <w:sz w:val="28"/>
          <w:szCs w:val="28"/>
        </w:rPr>
        <w:t>1、本次拍卖所提供的文件资料若因印刷、拷贝或摄影等原因造成资料与实物有误差的，以实物现状和有效证件为准。</w:t>
      </w:r>
    </w:p>
    <w:p>
      <w:pPr>
        <w:spacing w:line="500" w:lineRule="exact"/>
        <w:ind w:firstLine="560" w:firstLineChars="200"/>
        <w:rPr>
          <w:rFonts w:ascii="宋体" w:hAnsi="宋体"/>
          <w:sz w:val="28"/>
          <w:szCs w:val="28"/>
        </w:rPr>
      </w:pPr>
      <w:r>
        <w:rPr>
          <w:rFonts w:hint="eastAsia" w:ascii="宋体" w:hAnsi="宋体"/>
          <w:sz w:val="28"/>
          <w:szCs w:val="28"/>
        </w:rPr>
        <w:t>2、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spacing w:line="500" w:lineRule="exact"/>
        <w:ind w:firstLine="560" w:firstLineChars="200"/>
        <w:rPr>
          <w:rFonts w:ascii="宋体" w:hAnsi="宋体"/>
          <w:sz w:val="28"/>
          <w:szCs w:val="28"/>
        </w:rPr>
      </w:pPr>
      <w:r>
        <w:rPr>
          <w:rFonts w:hint="eastAsia" w:ascii="宋体" w:hAnsi="宋体"/>
          <w:sz w:val="28"/>
          <w:szCs w:val="28"/>
        </w:rPr>
        <w:t>3、标的应缴纳的相关税费按国家规定各自承担。标的租赁期产生的水电费、卫生费、网络通讯等其他费用全部由买受人自行承担。买受人必须自觉执行有关规定，做好物价、防火、门前三包、依法纳税。必须安全使用水、电、煤气等，按规定配备好消防设施，如出现安全及其他一切事故由承租方自行承担。</w:t>
      </w:r>
    </w:p>
    <w:p>
      <w:pPr>
        <w:spacing w:line="500" w:lineRule="exact"/>
        <w:ind w:firstLine="560" w:firstLineChars="200"/>
        <w:rPr>
          <w:rFonts w:ascii="宋体" w:hAnsi="宋体"/>
          <w:sz w:val="28"/>
          <w:szCs w:val="28"/>
        </w:rPr>
      </w:pPr>
      <w:r>
        <w:rPr>
          <w:rFonts w:hint="eastAsia" w:ascii="宋体" w:hAnsi="宋体"/>
          <w:sz w:val="28"/>
          <w:szCs w:val="28"/>
        </w:rPr>
        <w:t>4、剩余租金支付方式：标的剩余租金由买受人在每年租赁期开始前1个月内向委托方缴纳。</w:t>
      </w:r>
    </w:p>
    <w:p>
      <w:pPr>
        <w:spacing w:line="500" w:lineRule="exact"/>
        <w:ind w:firstLine="560" w:firstLineChars="200"/>
        <w:rPr>
          <w:rFonts w:ascii="宋体" w:hAnsi="宋体"/>
          <w:sz w:val="28"/>
          <w:szCs w:val="28"/>
        </w:rPr>
      </w:pPr>
      <w:r>
        <w:rPr>
          <w:rFonts w:hint="eastAsia" w:ascii="宋体" w:hAnsi="宋体"/>
          <w:sz w:val="28"/>
          <w:szCs w:val="28"/>
        </w:rPr>
        <w:t>5、标的买受人需在2023年2月7日17时前与委托方签订租赁合同，如未按规定签订的作违约处理，竞买保证金不予返还。标的租赁期满无违约行为履约保证金退还（不计息），如租赁期间违约导致合同提前解除的合同履约保证金不予退还。</w:t>
      </w:r>
    </w:p>
    <w:p>
      <w:pPr>
        <w:spacing w:line="500" w:lineRule="exact"/>
        <w:ind w:firstLine="560" w:firstLineChars="200"/>
        <w:rPr>
          <w:rFonts w:ascii="宋体" w:hAnsi="宋体"/>
          <w:sz w:val="28"/>
          <w:szCs w:val="28"/>
        </w:rPr>
      </w:pPr>
      <w:r>
        <w:rPr>
          <w:rFonts w:hint="eastAsia" w:ascii="宋体" w:hAnsi="宋体"/>
          <w:sz w:val="28"/>
          <w:szCs w:val="28"/>
        </w:rPr>
        <w:t>6、标的买受人与委托人签订租赁合同后，由委托人负责将标的按期移交给买受人。如因特殊情况，委托方无法按期将标的移交给买受人，则起始时间以实际移交时间为准。标的只包含房屋及附属在房屋内的不可移动饰物的租赁权，在房屋内的可移动饰物不在租赁范围内。</w:t>
      </w:r>
    </w:p>
    <w:p>
      <w:pPr>
        <w:spacing w:line="500" w:lineRule="exact"/>
        <w:ind w:firstLine="560" w:firstLineChars="200"/>
        <w:rPr>
          <w:rFonts w:ascii="宋体" w:hAnsi="宋体"/>
          <w:sz w:val="28"/>
          <w:szCs w:val="28"/>
        </w:rPr>
      </w:pPr>
      <w:r>
        <w:rPr>
          <w:rFonts w:hint="eastAsia" w:ascii="宋体" w:hAnsi="宋体"/>
          <w:sz w:val="28"/>
          <w:szCs w:val="28"/>
        </w:rPr>
        <w:t>7、标的买受人在租赁期间对标的进行装修时，不得破坏标的结构及其他配套设施，如有损坏，应当恢复原状或折价赔偿。租赁期满后，装修部分无偿归委托人所有（可移动饰物除外），不得以任何理由自行拆除。</w:t>
      </w:r>
    </w:p>
    <w:p>
      <w:pPr>
        <w:spacing w:line="500" w:lineRule="exact"/>
        <w:ind w:firstLine="560" w:firstLineChars="200"/>
        <w:rPr>
          <w:rFonts w:ascii="宋体" w:hAnsi="宋体"/>
          <w:sz w:val="28"/>
          <w:szCs w:val="28"/>
        </w:rPr>
      </w:pPr>
      <w:r>
        <w:rPr>
          <w:rFonts w:hint="eastAsia" w:ascii="宋体" w:hAnsi="宋体"/>
          <w:sz w:val="28"/>
          <w:szCs w:val="28"/>
        </w:rPr>
        <w:t>8、标的买受人不得擅自将上述租赁标的转租、分租或变相转租，如确需转租第三人使用或与第三人互换使用时，必须书面报告并征得委托人同意，委托人与新的转租或互换方在原租赁条件不变的情况下签订原租赁合同的剩余租赁期限的新合同，否则买受人承担一切法律责任和经济损失等后果。</w:t>
      </w:r>
    </w:p>
    <w:p>
      <w:pPr>
        <w:spacing w:line="500" w:lineRule="exact"/>
        <w:ind w:firstLine="560" w:firstLineChars="200"/>
        <w:rPr>
          <w:rFonts w:ascii="宋体" w:hAnsi="宋体"/>
          <w:sz w:val="28"/>
          <w:szCs w:val="28"/>
        </w:rPr>
      </w:pPr>
      <w:r>
        <w:rPr>
          <w:rFonts w:hint="eastAsia" w:ascii="宋体" w:hAnsi="宋体"/>
          <w:sz w:val="28"/>
          <w:szCs w:val="28"/>
        </w:rPr>
        <w:t>9、标的物在租赁期限内因政府规划、旧城改造、征用、拆迁或其他特殊原因，要在租赁期限内提前终止该标的的租赁权的，必须提前1个月向承租方发出书面通知，则承租方应无条件配合出租方及时腾空房屋，承租方可拆除整体移动的饰物外，其余固定装修均无偿归出租方所有，出租方不做任何补偿。如有已支付的剩余租金，按实际承租日期多余部份无息退还。</w:t>
      </w:r>
    </w:p>
    <w:p>
      <w:pPr>
        <w:spacing w:line="500" w:lineRule="exact"/>
        <w:ind w:firstLine="560" w:firstLineChars="200"/>
        <w:rPr>
          <w:rFonts w:ascii="宋体" w:hAnsi="宋体"/>
          <w:sz w:val="28"/>
          <w:szCs w:val="28"/>
        </w:rPr>
      </w:pPr>
      <w:r>
        <w:rPr>
          <w:rFonts w:hint="eastAsia" w:ascii="宋体" w:hAnsi="宋体"/>
          <w:sz w:val="28"/>
          <w:szCs w:val="28"/>
        </w:rPr>
        <w:t>10、本次拍卖标的买受人如有违反本拍卖文件规定和租赁合同约定情形的，委托方有权收回使用权，履约保证金将予以没收。</w:t>
      </w:r>
    </w:p>
    <w:p>
      <w:pPr>
        <w:spacing w:line="500" w:lineRule="exact"/>
        <w:ind w:firstLine="560" w:firstLineChars="200"/>
        <w:rPr>
          <w:rFonts w:ascii="宋体" w:hAnsi="宋体"/>
          <w:sz w:val="28"/>
          <w:szCs w:val="28"/>
        </w:rPr>
      </w:pPr>
      <w:r>
        <w:rPr>
          <w:rFonts w:hint="eastAsia" w:ascii="宋体" w:hAnsi="宋体"/>
          <w:sz w:val="28"/>
          <w:szCs w:val="28"/>
        </w:rPr>
        <w:t>11、本次拍卖标的租赁双方应在签订租赁合同后，由拍卖方提交租赁合同复印件到新昌县公共资源交易中心登记备案。</w:t>
      </w:r>
    </w:p>
    <w:p>
      <w:pPr>
        <w:spacing w:line="500" w:lineRule="exact"/>
        <w:ind w:firstLine="560" w:firstLineChars="200"/>
        <w:rPr>
          <w:rFonts w:ascii="宋体" w:hAnsi="宋体"/>
          <w:sz w:val="28"/>
          <w:szCs w:val="28"/>
        </w:rPr>
      </w:pPr>
      <w:r>
        <w:rPr>
          <w:rFonts w:hint="eastAsia" w:ascii="宋体" w:hAnsi="宋体"/>
          <w:sz w:val="28"/>
          <w:szCs w:val="28"/>
        </w:rPr>
        <w:t>12、拍卖人根据法律规定有权在拍卖开始前中止拍卖或撤回拍卖，并不承担损失责任。</w:t>
      </w:r>
    </w:p>
    <w:p>
      <w:pPr>
        <w:spacing w:line="500" w:lineRule="exact"/>
        <w:ind w:firstLine="560" w:firstLineChars="200"/>
        <w:rPr>
          <w:rFonts w:ascii="宋体" w:hAnsi="宋体"/>
          <w:sz w:val="28"/>
          <w:szCs w:val="28"/>
        </w:rPr>
      </w:pPr>
      <w:r>
        <w:rPr>
          <w:rFonts w:hint="eastAsia" w:ascii="宋体" w:hAnsi="宋体"/>
          <w:sz w:val="28"/>
          <w:szCs w:val="28"/>
        </w:rPr>
        <w:t>本规则其他未尽事宜，请向拍卖人咨询。</w:t>
      </w:r>
    </w:p>
    <w:p>
      <w:pPr>
        <w:spacing w:line="500" w:lineRule="exact"/>
        <w:ind w:firstLine="560" w:firstLineChars="200"/>
        <w:rPr>
          <w:rFonts w:ascii="宋体" w:hAnsi="宋体"/>
          <w:sz w:val="28"/>
          <w:szCs w:val="28"/>
        </w:rPr>
      </w:pPr>
    </w:p>
    <w:p>
      <w:pPr>
        <w:spacing w:line="500" w:lineRule="exact"/>
        <w:ind w:firstLine="560" w:firstLineChars="200"/>
        <w:rPr>
          <w:rFonts w:ascii="宋体" w:hAnsi="宋体"/>
          <w:sz w:val="28"/>
          <w:szCs w:val="28"/>
        </w:rPr>
      </w:pPr>
      <w:r>
        <w:rPr>
          <w:rFonts w:hint="eastAsia" w:ascii="宋体" w:hAnsi="宋体"/>
          <w:sz w:val="28"/>
          <w:szCs w:val="28"/>
        </w:rPr>
        <w:t xml:space="preserve">咨询电话：13456112501 </w:t>
      </w:r>
    </w:p>
    <w:p>
      <w:pPr>
        <w:spacing w:line="500" w:lineRule="exact"/>
        <w:ind w:firstLine="560" w:firstLineChars="200"/>
        <w:rPr>
          <w:rFonts w:ascii="宋体" w:hAnsi="宋体"/>
          <w:sz w:val="28"/>
          <w:szCs w:val="28"/>
        </w:rPr>
      </w:pPr>
      <w:r>
        <w:rPr>
          <w:rFonts w:hint="eastAsia" w:ascii="宋体" w:hAnsi="宋体"/>
          <w:sz w:val="28"/>
          <w:szCs w:val="28"/>
        </w:rPr>
        <w:t>  </w:t>
      </w:r>
    </w:p>
    <w:p>
      <w:pPr>
        <w:spacing w:line="500" w:lineRule="exact"/>
        <w:ind w:firstLine="560" w:firstLineChars="200"/>
        <w:rPr>
          <w:rFonts w:ascii="宋体" w:hAnsi="宋体"/>
          <w:sz w:val="28"/>
          <w:szCs w:val="28"/>
        </w:rPr>
      </w:pPr>
      <w:r>
        <w:rPr>
          <w:rFonts w:hint="eastAsia" w:ascii="宋体" w:hAnsi="宋体"/>
          <w:sz w:val="28"/>
          <w:szCs w:val="28"/>
        </w:rPr>
        <w:t>               </w:t>
      </w:r>
    </w:p>
    <w:p>
      <w:pPr>
        <w:spacing w:line="500" w:lineRule="exact"/>
        <w:ind w:firstLine="5180" w:firstLineChars="1850"/>
        <w:rPr>
          <w:rFonts w:ascii="宋体" w:hAnsi="宋体"/>
          <w:sz w:val="28"/>
          <w:szCs w:val="28"/>
        </w:rPr>
      </w:pPr>
      <w:r>
        <w:rPr>
          <w:rFonts w:hint="eastAsia" w:ascii="宋体" w:hAnsi="宋体"/>
          <w:sz w:val="28"/>
          <w:szCs w:val="28"/>
        </w:rPr>
        <w:t>浙江耀江拍卖有限公司</w:t>
      </w:r>
    </w:p>
    <w:p>
      <w:pPr>
        <w:spacing w:line="500" w:lineRule="exact"/>
        <w:ind w:firstLine="5460" w:firstLineChars="1950"/>
        <w:rPr>
          <w:rFonts w:ascii="宋体" w:hAnsi="宋体"/>
          <w:sz w:val="28"/>
          <w:szCs w:val="28"/>
        </w:rPr>
      </w:pPr>
      <w:r>
        <w:rPr>
          <w:rFonts w:hint="eastAsia" w:ascii="宋体" w:hAnsi="宋体"/>
          <w:sz w:val="28"/>
          <w:szCs w:val="28"/>
        </w:rPr>
        <w:t>2023年1月</w:t>
      </w:r>
      <w:r>
        <w:rPr>
          <w:rFonts w:hint="eastAsia" w:ascii="宋体" w:hAnsi="宋体"/>
          <w:sz w:val="28"/>
          <w:szCs w:val="28"/>
          <w:lang w:val="en-US" w:eastAsia="zh-CN"/>
        </w:rPr>
        <w:t>16</w:t>
      </w:r>
      <w:bookmarkStart w:id="0" w:name="_GoBack"/>
      <w:bookmarkEnd w:id="0"/>
      <w:r>
        <w:rPr>
          <w:rFonts w:hint="eastAsia" w:ascii="宋体" w:hAnsi="宋体"/>
          <w:sz w:val="28"/>
          <w:szCs w:val="28"/>
        </w:rPr>
        <w:t>日</w:t>
      </w:r>
    </w:p>
    <w:p>
      <w:pPr>
        <w:spacing w:line="600" w:lineRule="exact"/>
        <w:jc w:val="center"/>
        <w:rPr>
          <w:rFonts w:ascii="宋体" w:hAnsi="宋体"/>
          <w:sz w:val="28"/>
          <w:szCs w:val="28"/>
        </w:rPr>
      </w:pPr>
    </w:p>
    <w:p>
      <w:pPr>
        <w:spacing w:line="600" w:lineRule="exact"/>
        <w:jc w:val="center"/>
        <w:rPr>
          <w:rFonts w:ascii="宋体" w:hAnsi="宋体"/>
          <w:sz w:val="28"/>
          <w:szCs w:val="28"/>
        </w:rPr>
      </w:pPr>
    </w:p>
    <w:p>
      <w:pPr>
        <w:adjustRightInd w:val="0"/>
        <w:snapToGrid w:val="0"/>
        <w:spacing w:beforeLines="50" w:line="520" w:lineRule="exact"/>
        <w:ind w:firstLine="1400" w:firstLineChars="500"/>
        <w:rPr>
          <w:rFonts w:ascii="宋体" w:hAnsi="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ZlM2EwNGU1NjhkZGQzNmJkODdiMmRjMDY0NmIzZjgifQ=="/>
  </w:docVars>
  <w:rsids>
    <w:rsidRoot w:val="00D65945"/>
    <w:rsid w:val="00CA38D4"/>
    <w:rsid w:val="00D65945"/>
    <w:rsid w:val="20143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3707</Words>
  <Characters>3846</Characters>
  <Lines>27</Lines>
  <Paragraphs>7</Paragraphs>
  <TotalTime>1</TotalTime>
  <ScaleCrop>false</ScaleCrop>
  <LinksUpToDate>false</LinksUpToDate>
  <CharactersWithSpaces>3894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2023-01-16T06:57:00Z</dcterms:created>
  <dc:creator>Administrator</dc:creator>
  <cp:lastModifiedBy>Administrator</cp:lastModifiedBy>
  <dcterms:modified xsi:type="dcterms:W3CDTF">2023-01-16T07:09:00Z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4EF2AA9A74E7452496B64E28CC441372</vt:lpwstr>
  </property>
</Properties>
</file>