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《新昌县工程建设项目招标投标实施办法》政策解读</w:t>
      </w:r>
    </w:p>
    <w:p>
      <w:pPr>
        <w:ind w:firstLine="600" w:firstLineChars="200"/>
        <w:rPr>
          <w:rFonts w:hint="eastAsia"/>
          <w:sz w:val="30"/>
          <w:szCs w:val="30"/>
        </w:rPr>
      </w:pPr>
    </w:p>
    <w:p>
      <w:pPr>
        <w:ind w:firstLine="600" w:firstLineChars="200"/>
        <w:rPr>
          <w:rFonts w:hint="eastAsia"/>
          <w:sz w:val="30"/>
          <w:szCs w:val="30"/>
        </w:rPr>
      </w:pPr>
      <w:r>
        <w:rPr>
          <w:rFonts w:hint="eastAsia"/>
          <w:sz w:val="30"/>
          <w:szCs w:val="30"/>
        </w:rPr>
        <w:t>一</w:t>
      </w:r>
      <w:r>
        <w:rPr>
          <w:sz w:val="30"/>
          <w:szCs w:val="30"/>
        </w:rPr>
        <w:t>、</w:t>
      </w:r>
      <w:r>
        <w:rPr>
          <w:rFonts w:hint="eastAsia"/>
          <w:sz w:val="30"/>
          <w:szCs w:val="30"/>
        </w:rPr>
        <w:t>制定背景</w:t>
      </w:r>
    </w:p>
    <w:p>
      <w:pPr>
        <w:ind w:firstLine="600" w:firstLineChars="200"/>
        <w:rPr>
          <w:rFonts w:hint="eastAsia"/>
          <w:sz w:val="30"/>
          <w:szCs w:val="30"/>
        </w:rPr>
      </w:pPr>
      <w:r>
        <w:rPr>
          <w:rFonts w:hint="eastAsia"/>
          <w:sz w:val="30"/>
          <w:szCs w:val="30"/>
        </w:rPr>
        <w:t>《新昌县工程建设项目施工招标投标实施办法》</w:t>
      </w:r>
      <w:r>
        <w:rPr>
          <w:rFonts w:hint="eastAsia"/>
          <w:sz w:val="30"/>
          <w:szCs w:val="30"/>
          <w:lang w:eastAsia="zh-CN"/>
        </w:rPr>
        <w:t>，</w:t>
      </w:r>
      <w:r>
        <w:rPr>
          <w:rFonts w:hint="eastAsia"/>
          <w:sz w:val="30"/>
          <w:szCs w:val="30"/>
        </w:rPr>
        <w:t>自2004年5月1日起施行以来，对规范我县公共资源交易工作起到了十分重要的作用。但由于近年来相关法律法规的不断完善及我县公共资源交易工作实际的变化等诸多因素，如：2012年2月1日起《中华人民共和国招标投标法实施条例》施行</w:t>
      </w:r>
      <w:r>
        <w:rPr>
          <w:rFonts w:hint="eastAsia"/>
          <w:sz w:val="30"/>
          <w:szCs w:val="30"/>
          <w:lang w:val="en-US" w:eastAsia="zh-CN"/>
        </w:rPr>
        <w:t>，</w:t>
      </w:r>
      <w:r>
        <w:rPr>
          <w:rFonts w:hint="eastAsia"/>
          <w:sz w:val="30"/>
          <w:szCs w:val="30"/>
        </w:rPr>
        <w:t>相关规定已有所变更；加上2005年我县成立乡镇招投标分中心，2012——2013年招投标机构逐级更名，</w:t>
      </w:r>
      <w:r>
        <w:rPr>
          <w:rFonts w:hint="eastAsia"/>
          <w:sz w:val="30"/>
          <w:szCs w:val="30"/>
          <w:lang w:eastAsia="zh-CN"/>
        </w:rPr>
        <w:t>原办法</w:t>
      </w:r>
      <w:r>
        <w:rPr>
          <w:rFonts w:hint="eastAsia"/>
          <w:sz w:val="30"/>
          <w:szCs w:val="30"/>
        </w:rPr>
        <w:t>已不完全适用当前我县公共资源交易工作实际</w:t>
      </w:r>
      <w:r>
        <w:rPr>
          <w:rFonts w:hint="eastAsia"/>
          <w:sz w:val="30"/>
          <w:szCs w:val="30"/>
          <w:lang w:eastAsia="zh-CN"/>
        </w:rPr>
        <w:t>，故</w:t>
      </w:r>
      <w:r>
        <w:rPr>
          <w:rFonts w:hint="eastAsia"/>
          <w:sz w:val="30"/>
          <w:szCs w:val="30"/>
        </w:rPr>
        <w:t>重新拟订</w:t>
      </w:r>
      <w:r>
        <w:rPr>
          <w:rFonts w:hint="eastAsia"/>
          <w:sz w:val="30"/>
          <w:szCs w:val="30"/>
          <w:lang w:eastAsia="zh-CN"/>
        </w:rPr>
        <w:t>本办法。</w:t>
      </w:r>
    </w:p>
    <w:p>
      <w:pPr>
        <w:ind w:firstLine="600" w:firstLineChars="200"/>
        <w:rPr>
          <w:sz w:val="30"/>
          <w:szCs w:val="30"/>
        </w:rPr>
      </w:pPr>
      <w:r>
        <w:rPr>
          <w:rFonts w:hint="eastAsia"/>
          <w:sz w:val="30"/>
          <w:szCs w:val="30"/>
        </w:rPr>
        <w:t>二、制定依据</w:t>
      </w:r>
    </w:p>
    <w:p>
      <w:pPr>
        <w:ind w:firstLine="600" w:firstLineChars="200"/>
        <w:rPr>
          <w:rFonts w:hint="eastAsia"/>
          <w:sz w:val="30"/>
          <w:szCs w:val="30"/>
        </w:rPr>
      </w:pPr>
      <w:r>
        <w:rPr>
          <w:rFonts w:hint="eastAsia"/>
          <w:sz w:val="30"/>
          <w:szCs w:val="30"/>
        </w:rPr>
        <w:t>《中华人民共和国招标投标法》</w:t>
      </w:r>
      <w:r>
        <w:rPr>
          <w:rFonts w:hint="eastAsia"/>
          <w:sz w:val="30"/>
          <w:szCs w:val="30"/>
          <w:lang w:eastAsia="zh-CN"/>
        </w:rPr>
        <w:t>、</w:t>
      </w:r>
      <w:r>
        <w:rPr>
          <w:rFonts w:hint="eastAsia"/>
          <w:sz w:val="30"/>
          <w:szCs w:val="30"/>
        </w:rPr>
        <w:t>《中华人民共和国招标投标法实施条例》</w:t>
      </w:r>
      <w:r>
        <w:rPr>
          <w:rFonts w:hint="eastAsia"/>
          <w:sz w:val="30"/>
          <w:szCs w:val="30"/>
          <w:lang w:eastAsia="zh-CN"/>
        </w:rPr>
        <w:t>、</w:t>
      </w:r>
      <w:r>
        <w:rPr>
          <w:rFonts w:hint="eastAsia"/>
          <w:sz w:val="30"/>
          <w:szCs w:val="30"/>
        </w:rPr>
        <w:t>《中华人民共和国反不正当竞争法》</w:t>
      </w:r>
      <w:r>
        <w:rPr>
          <w:rFonts w:hint="eastAsia"/>
          <w:sz w:val="30"/>
          <w:szCs w:val="30"/>
          <w:lang w:eastAsia="zh-CN"/>
        </w:rPr>
        <w:t>、</w:t>
      </w:r>
      <w:r>
        <w:rPr>
          <w:rFonts w:hint="eastAsia"/>
          <w:sz w:val="30"/>
          <w:szCs w:val="30"/>
        </w:rPr>
        <w:t>《浙江省招标投标条例》和《评标委员会和评标方法暂行规定》等有关法律法规及规章</w:t>
      </w:r>
      <w:r>
        <w:rPr>
          <w:rFonts w:hint="eastAsia"/>
          <w:sz w:val="30"/>
          <w:szCs w:val="30"/>
          <w:lang w:eastAsia="zh-CN"/>
        </w:rPr>
        <w:t>。</w:t>
      </w:r>
    </w:p>
    <w:p>
      <w:pPr>
        <w:ind w:firstLine="600" w:firstLineChars="200"/>
        <w:rPr>
          <w:sz w:val="30"/>
          <w:szCs w:val="30"/>
        </w:rPr>
      </w:pPr>
      <w:r>
        <w:rPr>
          <w:rFonts w:hint="eastAsia"/>
          <w:sz w:val="30"/>
          <w:szCs w:val="30"/>
        </w:rPr>
        <w:t>三、内容说明</w:t>
      </w:r>
    </w:p>
    <w:p>
      <w:pPr>
        <w:snapToGrid w:val="0"/>
        <w:spacing w:line="560" w:lineRule="exact"/>
        <w:ind w:firstLine="600" w:firstLineChars="200"/>
        <w:rPr>
          <w:rFonts w:hint="eastAsia"/>
          <w:sz w:val="30"/>
          <w:szCs w:val="30"/>
        </w:rPr>
      </w:pPr>
      <w:r>
        <w:rPr>
          <w:rFonts w:hint="eastAsia"/>
          <w:sz w:val="30"/>
          <w:szCs w:val="30"/>
        </w:rPr>
        <w:t>1.</w:t>
      </w:r>
      <w:r>
        <w:rPr>
          <w:rFonts w:hint="eastAsia"/>
          <w:sz w:val="30"/>
          <w:szCs w:val="30"/>
          <w:lang w:val="en-US" w:eastAsia="zh-CN"/>
        </w:rPr>
        <w:t>适用范围的调整。《新昌县工程建设项目招标投标实施办法》重新调整了适用范围（原办法仅适用于施工项目，现调整为所有工程建设项目），并依据《中华人民共和国招标投标法实施条例》对工程建设项目做了解释。</w:t>
      </w:r>
    </w:p>
    <w:p>
      <w:pPr>
        <w:snapToGrid w:val="0"/>
        <w:spacing w:line="560" w:lineRule="exact"/>
        <w:ind w:firstLine="600" w:firstLineChars="200"/>
        <w:rPr>
          <w:rFonts w:hint="eastAsia"/>
          <w:sz w:val="30"/>
          <w:szCs w:val="30"/>
          <w:lang w:val="en-US" w:eastAsia="zh-CN"/>
        </w:rPr>
      </w:pPr>
      <w:r>
        <w:rPr>
          <w:rFonts w:hint="eastAsia"/>
          <w:sz w:val="30"/>
          <w:szCs w:val="30"/>
        </w:rPr>
        <w:t>2</w:t>
      </w:r>
      <w:r>
        <w:rPr>
          <w:rFonts w:hint="eastAsia"/>
          <w:sz w:val="30"/>
          <w:szCs w:val="30"/>
          <w:lang w:val="en-US" w:eastAsia="zh-CN"/>
        </w:rPr>
        <w:t>.部门工作职责的调整。进一步明确了行业主管部门职责“县建设局（建管局）、交通局、水利局等行政主管部门应积极支持配合县公管办做好本县工程建设项目招标投标监督管理工作，做好相关违法违规案件查处工作。”</w:t>
      </w:r>
    </w:p>
    <w:p>
      <w:pPr>
        <w:snapToGrid w:val="0"/>
        <w:spacing w:line="560" w:lineRule="exact"/>
        <w:ind w:firstLine="600" w:firstLineChars="200"/>
        <w:rPr>
          <w:rFonts w:hint="eastAsia"/>
          <w:sz w:val="30"/>
          <w:szCs w:val="30"/>
          <w:lang w:val="en-US" w:eastAsia="zh-CN"/>
        </w:rPr>
      </w:pPr>
      <w:r>
        <w:rPr>
          <w:rFonts w:hint="eastAsia"/>
          <w:sz w:val="30"/>
          <w:szCs w:val="30"/>
          <w:lang w:val="en-US" w:eastAsia="zh-CN"/>
        </w:rPr>
        <w:t>3.招标投标流程的优化。主要新增了投诉与处理章节；删除了一些不合时宜的条款，如原办法中关于采用抽签方式确定潜在投标人的内容；调整了诸如适用邀请招标及不招标的情形、资格审查方式、招标公告的发布媒介、评标办法、开评标流程、评标委员会的组成和抽取规则以及中标候选人等有关内容。</w:t>
      </w:r>
    </w:p>
    <w:p>
      <w:pPr>
        <w:ind w:firstLine="600" w:firstLineChars="200"/>
        <w:rPr>
          <w:rFonts w:hint="eastAsia"/>
          <w:sz w:val="30"/>
          <w:szCs w:val="30"/>
        </w:rPr>
      </w:pPr>
      <w:r>
        <w:rPr>
          <w:rFonts w:hint="eastAsia"/>
          <w:sz w:val="30"/>
          <w:szCs w:val="30"/>
        </w:rPr>
        <w:t>四、《办法》适用范围</w:t>
      </w:r>
    </w:p>
    <w:p>
      <w:pPr>
        <w:ind w:firstLine="600" w:firstLineChars="200"/>
        <w:rPr>
          <w:sz w:val="30"/>
          <w:szCs w:val="30"/>
        </w:rPr>
      </w:pPr>
      <w:r>
        <w:rPr>
          <w:rFonts w:hint="eastAsia"/>
          <w:sz w:val="30"/>
          <w:szCs w:val="30"/>
        </w:rPr>
        <w:t>《</w:t>
      </w:r>
      <w:r>
        <w:rPr>
          <w:rFonts w:hint="eastAsia"/>
          <w:sz w:val="30"/>
          <w:szCs w:val="30"/>
          <w:lang w:eastAsia="zh-CN"/>
        </w:rPr>
        <w:t>办法</w:t>
      </w:r>
      <w:r>
        <w:rPr>
          <w:rFonts w:hint="eastAsia"/>
          <w:sz w:val="30"/>
          <w:szCs w:val="30"/>
        </w:rPr>
        <w:t>》自201</w:t>
      </w:r>
      <w:r>
        <w:rPr>
          <w:rFonts w:hint="eastAsia"/>
          <w:sz w:val="30"/>
          <w:szCs w:val="30"/>
          <w:lang w:val="en-US" w:eastAsia="zh-CN"/>
        </w:rPr>
        <w:t>8</w:t>
      </w:r>
      <w:r>
        <w:rPr>
          <w:rFonts w:hint="eastAsia"/>
          <w:sz w:val="30"/>
          <w:szCs w:val="30"/>
        </w:rPr>
        <w:t>年</w:t>
      </w:r>
      <w:r>
        <w:rPr>
          <w:rFonts w:hint="eastAsia"/>
          <w:sz w:val="30"/>
          <w:szCs w:val="30"/>
          <w:lang w:val="en-US" w:eastAsia="zh-CN"/>
        </w:rPr>
        <w:t>3</w:t>
      </w:r>
      <w:r>
        <w:rPr>
          <w:rFonts w:hint="eastAsia"/>
          <w:sz w:val="30"/>
          <w:szCs w:val="30"/>
        </w:rPr>
        <w:t>月</w:t>
      </w:r>
      <w:r>
        <w:rPr>
          <w:rFonts w:hint="eastAsia"/>
          <w:sz w:val="30"/>
          <w:szCs w:val="30"/>
          <w:lang w:val="en-US" w:eastAsia="zh-CN"/>
        </w:rPr>
        <w:t>5</w:t>
      </w:r>
      <w:r>
        <w:rPr>
          <w:rFonts w:hint="eastAsia"/>
          <w:sz w:val="30"/>
          <w:szCs w:val="30"/>
        </w:rPr>
        <w:t>日起施行。</w:t>
      </w:r>
    </w:p>
    <w:p>
      <w:pPr>
        <w:ind w:firstLine="600"/>
        <w:rPr>
          <w:rFonts w:hint="eastAsia"/>
          <w:sz w:val="30"/>
          <w:szCs w:val="30"/>
          <w:lang w:eastAsia="zh-CN"/>
        </w:rPr>
      </w:pPr>
      <w:r>
        <w:rPr>
          <w:rFonts w:hint="eastAsia"/>
          <w:sz w:val="30"/>
          <w:szCs w:val="30"/>
        </w:rPr>
        <w:t>解读机关：</w:t>
      </w:r>
      <w:r>
        <w:rPr>
          <w:rFonts w:hint="eastAsia"/>
          <w:sz w:val="30"/>
          <w:szCs w:val="30"/>
          <w:lang w:eastAsia="zh-CN"/>
        </w:rPr>
        <w:t>新昌县公管办</w:t>
      </w:r>
    </w:p>
    <w:p>
      <w:pPr>
        <w:ind w:firstLine="600"/>
        <w:rPr>
          <w:rFonts w:hint="eastAsia"/>
          <w:sz w:val="30"/>
          <w:szCs w:val="30"/>
        </w:rPr>
      </w:pPr>
      <w:bookmarkStart w:id="0" w:name="_GoBack"/>
      <w:bookmarkEnd w:id="0"/>
      <w:r>
        <w:rPr>
          <w:rFonts w:hint="eastAsia"/>
          <w:sz w:val="30"/>
          <w:szCs w:val="30"/>
        </w:rPr>
        <w:t>解读人：</w:t>
      </w:r>
      <w:r>
        <w:rPr>
          <w:rFonts w:hint="eastAsia"/>
          <w:sz w:val="30"/>
          <w:szCs w:val="30"/>
          <w:lang w:eastAsia="zh-CN"/>
        </w:rPr>
        <w:t>陈卓锐</w:t>
      </w:r>
    </w:p>
    <w:p>
      <w:pPr>
        <w:rPr>
          <w:rFonts w:hint="eastAsia"/>
          <w:sz w:val="30"/>
          <w:szCs w:val="30"/>
        </w:rPr>
      </w:pPr>
      <w:r>
        <w:rPr>
          <w:rFonts w:hint="eastAsia"/>
          <w:sz w:val="30"/>
          <w:szCs w:val="30"/>
        </w:rPr>
        <w:t xml:space="preserve">    联系电话：</w:t>
      </w:r>
      <w:r>
        <w:rPr>
          <w:rFonts w:hint="eastAsia"/>
          <w:sz w:val="30"/>
          <w:szCs w:val="30"/>
          <w:lang w:val="en-US" w:eastAsia="zh-CN"/>
        </w:rPr>
        <w:t>86229332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00"/>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方正小标宋简体">
    <w:altName w:val="黑体"/>
    <w:panose1 w:val="00000000000000000000"/>
    <w:charset w:val="86"/>
    <w:family w:val="auto"/>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等线 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华文黑体">
    <w:altName w:val="黑体"/>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4749E"/>
    <w:rsid w:val="03521B43"/>
    <w:rsid w:val="41B00D78"/>
    <w:rsid w:val="54C4749E"/>
    <w:rsid w:val="57907C72"/>
    <w:rsid w:val="6F2F34D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eastAsia="宋体" w:asciiTheme="majorHAnsi" w:hAnsiTheme="majorHAnsi" w:cstheme="majorBidi"/>
      <w:b/>
      <w:bCs/>
      <w:kern w:val="1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2018-03-01T00:44:00Z</dcterms:created>
  <dc:creator>Administrator</dc:creator>
  <cp:lastModifiedBy>Administrator</cp:lastModifiedBy>
  <dcterms:modified xsi:type="dcterms:W3CDTF">2018-03-05T03:42:25Z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