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ind w:right="560"/>
        <w:outlineLvl w:val="2"/>
        <w:rPr>
          <w:rFonts w:ascii="华文中宋" w:eastAsia="华文中宋"/>
          <w:b/>
          <w:color w:val="FF0000"/>
          <w:spacing w:val="113"/>
          <w:w w:val="90"/>
          <w:sz w:val="96"/>
        </w:rPr>
      </w:pPr>
    </w:p>
    <w:p>
      <w:pPr>
        <w:spacing w:line="312" w:lineRule="auto"/>
        <w:ind w:right="560"/>
        <w:outlineLvl w:val="2"/>
        <w:rPr>
          <w:rFonts w:ascii="仿宋_GB2312" w:hAnsi="宋体" w:cs="宋体"/>
          <w:kern w:val="0"/>
          <w:sz w:val="28"/>
          <w:szCs w:val="28"/>
        </w:rPr>
      </w:pPr>
      <w:r>
        <w:rPr>
          <w:rFonts w:ascii="华文中宋" w:eastAsia="华文中宋"/>
          <w:b/>
          <w:color w:val="FF0000"/>
          <w:spacing w:val="113"/>
          <w:w w:val="90"/>
          <w:sz w:val="96"/>
        </w:rPr>
        <w:pict>
          <v:shape id="_x0000_i1025" o:spt="136" type="#_x0000_t136" style="height:54pt;width:431.25pt;" fillcolor="#FF0000" filled="t" stroked="t" coordsize="21600,21600">
            <v:path/>
            <v:fill on="t" focussize="0,0"/>
            <v:stroke color="#FF0000"/>
            <v:imagedata o:title=""/>
            <o:lock v:ext="edit"/>
            <v:textpath on="t" fitshape="t" fitpath="t" trim="t" xscale="f" string="新昌县民政局文件" style="font-family:宋体;font-size:54pt;v-text-align:center;"/>
            <w10:wrap type="none"/>
            <w10:anchorlock/>
          </v:shape>
        </w:pict>
      </w:r>
    </w:p>
    <w:p>
      <w:pPr>
        <w:spacing w:line="400" w:lineRule="exact"/>
        <w:ind w:right="560"/>
        <w:outlineLvl w:val="2"/>
        <w:rPr>
          <w:rFonts w:ascii="仿宋_GB2312" w:hAnsi="宋体" w:cs="宋体"/>
          <w:kern w:val="0"/>
          <w:sz w:val="36"/>
          <w:szCs w:val="36"/>
        </w:rPr>
      </w:pPr>
      <w:r>
        <w:rPr>
          <w:rFonts w:ascii="仿宋_GB2312" w:hAnsi="宋体" w:cs="宋体"/>
          <w:kern w:val="0"/>
          <w:sz w:val="36"/>
          <w:szCs w:val="36"/>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594360</wp:posOffset>
                </wp:positionV>
                <wp:extent cx="5867400" cy="0"/>
                <wp:effectExtent l="0" t="28575" r="0" b="28575"/>
                <wp:wrapNone/>
                <wp:docPr id="1" name="直线 2"/>
                <wp:cNvGraphicFramePr/>
                <a:graphic xmlns:a="http://schemas.openxmlformats.org/drawingml/2006/main">
                  <a:graphicData uri="http://schemas.microsoft.com/office/word/2010/wordprocessingShape">
                    <wps:wsp>
                      <wps:cNvCnPr/>
                      <wps:spPr>
                        <a:xfrm>
                          <a:off x="0" y="0"/>
                          <a:ext cx="5867400" cy="0"/>
                        </a:xfrm>
                        <a:prstGeom prst="line">
                          <a:avLst/>
                        </a:prstGeom>
                        <a:ln w="57150" cap="flat" cmpd="sng">
                          <a:solidFill>
                            <a:srgbClr val="FF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9pt;margin-top:46.8pt;height:0pt;width:462pt;z-index:251658240;mso-width-relative:page;mso-height-relative:page;" filled="f" stroked="t" coordsize="21600,21600" o:gfxdata="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jbYV51QAAAAkBAAAPAAAAAAAAAAEAIAAAACIA&#10;AABkcnMvZG93bnJldi54bWxQSwECFAAUAAAACACHTuJAohhUedMBAACcAwAADgAAAAAAAAABACAA&#10;AAAkAQAAZHJzL2Uyb0RvYy54bWxQSwUGAAAAAAYABgBZAQAAaQUAAAAA&#10;">
                <v:fill on="f" focussize="0,0"/>
                <v:stroke weight="4.5pt" color="#FF0000" joinstyle="round"/>
                <v:imagedata o:title=""/>
                <o:lock v:ext="edit" aspectratio="f"/>
              </v:line>
            </w:pict>
          </mc:Fallback>
        </mc:AlternateContent>
      </w:r>
    </w:p>
    <w:p>
      <w:pPr>
        <w:spacing w:line="400" w:lineRule="exact"/>
        <w:jc w:val="center"/>
        <w:rPr>
          <w:rFonts w:ascii="仿宋_GB2312" w:hAnsi="华文仿宋" w:cs="宋体"/>
          <w:kern w:val="0"/>
          <w:sz w:val="32"/>
          <w:szCs w:val="32"/>
        </w:rPr>
      </w:pPr>
      <w:r>
        <w:rPr>
          <w:rFonts w:hint="eastAsia" w:ascii="仿宋_GB2312" w:hAnsi="华文仿宋" w:cs="宋体"/>
          <w:kern w:val="0"/>
          <w:sz w:val="32"/>
          <w:szCs w:val="32"/>
        </w:rPr>
        <w:t>新民字〔2018〕</w:t>
      </w:r>
      <w:r>
        <w:rPr>
          <w:rFonts w:hint="eastAsia" w:ascii="仿宋_GB2312" w:hAnsi="华文仿宋" w:cs="宋体"/>
          <w:kern w:val="0"/>
          <w:sz w:val="32"/>
          <w:szCs w:val="32"/>
          <w:lang w:val="en-US" w:eastAsia="zh-CN"/>
        </w:rPr>
        <w:t>56</w:t>
      </w:r>
      <w:r>
        <w:rPr>
          <w:rFonts w:hint="eastAsia" w:ascii="仿宋_GB2312" w:hAnsi="华文仿宋" w:cs="宋体"/>
          <w:kern w:val="0"/>
          <w:sz w:val="32"/>
          <w:szCs w:val="32"/>
        </w:rPr>
        <w:t>号</w:t>
      </w:r>
    </w:p>
    <w:p>
      <w:pPr>
        <w:spacing w:line="400" w:lineRule="exact"/>
        <w:ind w:right="600" w:firstLine="480" w:firstLineChars="150"/>
        <w:jc w:val="center"/>
        <w:rPr>
          <w:rFonts w:ascii="新宋体" w:hAnsi="新宋体" w:eastAsia="新宋体"/>
          <w:b/>
          <w:sz w:val="44"/>
          <w:szCs w:val="44"/>
        </w:rPr>
      </w:pPr>
      <w:r>
        <w:rPr>
          <w:rFonts w:hint="eastAsia" w:ascii="仿宋_GB2312" w:hAnsi="华文仿宋" w:cs="宋体"/>
          <w:kern w:val="0"/>
          <w:sz w:val="32"/>
          <w:szCs w:val="32"/>
        </w:rPr>
        <w:t xml:space="preserve">          </w:t>
      </w:r>
    </w:p>
    <w:p>
      <w:pPr>
        <w:spacing w:line="400" w:lineRule="exact"/>
        <w:ind w:right="600" w:firstLine="480" w:firstLineChars="150"/>
        <w:jc w:val="center"/>
        <w:rPr>
          <w:rFonts w:ascii="仿宋_GB2312" w:hAnsi="华文仿宋" w:cs="宋体"/>
          <w:kern w:val="0"/>
          <w:sz w:val="32"/>
          <w:szCs w:val="32"/>
        </w:rPr>
      </w:pPr>
    </w:p>
    <w:p>
      <w:pPr>
        <w:widowControl/>
        <w:shd w:val="clear" w:color="auto" w:fill="FFFFFF"/>
        <w:spacing w:line="640" w:lineRule="exact"/>
        <w:jc w:val="center"/>
        <w:rPr>
          <w:rFonts w:hint="eastAsia" w:ascii="新宋体" w:hAnsi="新宋体" w:eastAsia="新宋体" w:cs="新宋体"/>
          <w:b/>
          <w:bCs/>
          <w:kern w:val="0"/>
          <w:sz w:val="44"/>
          <w:szCs w:val="44"/>
        </w:rPr>
      </w:pPr>
      <w:r>
        <w:rPr>
          <w:rFonts w:hint="eastAsia" w:ascii="新宋体" w:hAnsi="新宋体" w:eastAsia="新宋体" w:cs="新宋体"/>
          <w:b/>
          <w:bCs/>
          <w:kern w:val="0"/>
          <w:sz w:val="44"/>
          <w:szCs w:val="44"/>
          <w:lang w:eastAsia="zh-CN"/>
        </w:rPr>
        <w:t>新昌县</w:t>
      </w:r>
      <w:r>
        <w:rPr>
          <w:rFonts w:hint="eastAsia" w:ascii="新宋体" w:hAnsi="新宋体" w:eastAsia="新宋体" w:cs="新宋体"/>
          <w:b/>
          <w:bCs/>
          <w:kern w:val="0"/>
          <w:sz w:val="44"/>
          <w:szCs w:val="44"/>
        </w:rPr>
        <w:t>民政局关于开展民办非企业单位</w:t>
      </w:r>
    </w:p>
    <w:p>
      <w:pPr>
        <w:spacing w:line="640" w:lineRule="exact"/>
        <w:ind w:left="-153" w:leftChars="-51" w:right="-153" w:rightChars="-51"/>
        <w:jc w:val="center"/>
        <w:rPr>
          <w:rFonts w:hint="eastAsia" w:ascii="新宋体" w:hAnsi="新宋体" w:eastAsia="新宋体" w:cs="新宋体"/>
          <w:b/>
          <w:bCs/>
          <w:sz w:val="44"/>
          <w:szCs w:val="44"/>
        </w:rPr>
      </w:pPr>
      <w:r>
        <w:rPr>
          <w:rFonts w:hint="eastAsia" w:ascii="新宋体" w:hAnsi="新宋体" w:eastAsia="新宋体" w:cs="新宋体"/>
          <w:b/>
          <w:bCs/>
          <w:kern w:val="0"/>
          <w:sz w:val="44"/>
          <w:szCs w:val="44"/>
        </w:rPr>
        <w:t>2017年度检查工作的通知</w:t>
      </w:r>
    </w:p>
    <w:p>
      <w:pPr>
        <w:spacing w:line="560" w:lineRule="exact"/>
        <w:ind w:left="-153" w:leftChars="-51" w:right="-153" w:rightChars="-51"/>
        <w:jc w:val="center"/>
        <w:rPr>
          <w:rFonts w:hint="eastAsia" w:ascii="仿宋_GB2312" w:eastAsia="仿宋_GB2312"/>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各民办非企业单位</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业务主管单位：</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根据《民办非企业单位登记管理暂行条例》、《民办非企业单位年度检查办法》、《浙江省民办非企业单位管理暂行办法》有关规定，决定开展民办非企业单位2017年度检查工作（以下简称“年检”）。现就有关事项通知如下：</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 w:hAnsi="仿宋" w:eastAsia="仿宋" w:cs="仿宋"/>
          <w:b/>
          <w:kern w:val="0"/>
          <w:sz w:val="32"/>
          <w:szCs w:val="32"/>
        </w:rPr>
      </w:pPr>
      <w:r>
        <w:rPr>
          <w:rFonts w:hint="eastAsia" w:ascii="仿宋" w:hAnsi="仿宋" w:eastAsia="仿宋" w:cs="仿宋"/>
          <w:b/>
          <w:bCs/>
          <w:kern w:val="0"/>
          <w:sz w:val="32"/>
          <w:szCs w:val="32"/>
        </w:rPr>
        <w:t>一、年检对象</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sz w:val="32"/>
          <w:szCs w:val="32"/>
        </w:rPr>
        <w:t>凡</w:t>
      </w:r>
      <w:r>
        <w:rPr>
          <w:rFonts w:hint="eastAsia" w:ascii="仿宋" w:hAnsi="仿宋" w:eastAsia="仿宋" w:cs="仿宋"/>
          <w:kern w:val="0"/>
          <w:sz w:val="32"/>
          <w:szCs w:val="32"/>
        </w:rPr>
        <w:t>2017年6月30日以前经</w:t>
      </w:r>
      <w:r>
        <w:rPr>
          <w:rFonts w:hint="eastAsia" w:ascii="仿宋" w:hAnsi="仿宋" w:eastAsia="仿宋" w:cs="仿宋"/>
          <w:kern w:val="0"/>
          <w:sz w:val="32"/>
          <w:szCs w:val="32"/>
          <w:lang w:eastAsia="zh-CN"/>
        </w:rPr>
        <w:t>新昌县</w:t>
      </w:r>
      <w:r>
        <w:rPr>
          <w:rFonts w:hint="eastAsia" w:ascii="仿宋" w:hAnsi="仿宋" w:eastAsia="仿宋" w:cs="仿宋"/>
          <w:kern w:val="0"/>
          <w:sz w:val="32"/>
          <w:szCs w:val="32"/>
        </w:rPr>
        <w:t>民政局登记成立的民办非企业单位均应参加年度检查，其中认定为慈善组织的民办非企业单位按照《慈善法》的有关规定实行年度报告。</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 w:hAnsi="仿宋" w:eastAsia="仿宋" w:cs="仿宋"/>
          <w:b/>
          <w:kern w:val="0"/>
          <w:sz w:val="32"/>
          <w:szCs w:val="32"/>
        </w:rPr>
      </w:pPr>
      <w:r>
        <w:rPr>
          <w:rFonts w:hint="eastAsia" w:ascii="仿宋" w:hAnsi="仿宋" w:eastAsia="仿宋" w:cs="仿宋"/>
          <w:b/>
          <w:bCs/>
          <w:kern w:val="0"/>
          <w:sz w:val="32"/>
          <w:szCs w:val="32"/>
        </w:rPr>
        <w:t>二、年检程序和时间</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参检民办非企业单位应于2018年5月31日前按如下程序和要求完成年检材料的准备和报送工作。</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（一）民办非企业单位自查。请各业务主管单位通知并督促民办非企业单位，对照有关规定进行自查，登陆浙江政务服务网（http://sxsz.zjzwfw.gov.cn/），点击“法人办事”，</w:t>
      </w:r>
      <w:r>
        <w:rPr>
          <w:rFonts w:hint="eastAsia" w:ascii="仿宋" w:hAnsi="仿宋" w:eastAsia="仿宋" w:cs="仿宋"/>
          <w:kern w:val="0"/>
          <w:sz w:val="32"/>
          <w:szCs w:val="32"/>
          <w:lang w:eastAsia="zh-CN"/>
        </w:rPr>
        <w:t>在“省级”字样中切换到“新昌县”，切换后</w:t>
      </w:r>
      <w:r>
        <w:rPr>
          <w:rFonts w:hint="eastAsia" w:ascii="仿宋" w:hAnsi="仿宋" w:eastAsia="仿宋" w:cs="仿宋"/>
          <w:kern w:val="0"/>
          <w:sz w:val="32"/>
          <w:szCs w:val="32"/>
        </w:rPr>
        <w:t>找到</w:t>
      </w:r>
      <w:r>
        <w:rPr>
          <w:rFonts w:hint="eastAsia" w:ascii="仿宋" w:hAnsi="仿宋" w:eastAsia="仿宋" w:cs="仿宋"/>
          <w:kern w:val="0"/>
          <w:sz w:val="32"/>
          <w:szCs w:val="32"/>
          <w:lang w:eastAsia="zh-CN"/>
        </w:rPr>
        <w:t>新昌县</w:t>
      </w:r>
      <w:r>
        <w:rPr>
          <w:rFonts w:hint="eastAsia" w:ascii="仿宋" w:hAnsi="仿宋" w:eastAsia="仿宋" w:cs="仿宋"/>
          <w:kern w:val="0"/>
          <w:sz w:val="32"/>
          <w:szCs w:val="32"/>
        </w:rPr>
        <w:t>民政局，然后找到民办非企业单位年检，点击在线办理，输入本单位用户名、密码后；如无用户名，请先以</w:t>
      </w:r>
      <w:r>
        <w:rPr>
          <w:rFonts w:hint="eastAsia" w:ascii="仿宋" w:hAnsi="仿宋" w:eastAsia="仿宋" w:cs="仿宋"/>
          <w:sz w:val="32"/>
          <w:szCs w:val="32"/>
        </w:rPr>
        <w:t>“名称和统一社会信用代码”在浙江政务服务网上获得法人注册账户,然后</w:t>
      </w:r>
      <w:r>
        <w:rPr>
          <w:rFonts w:hint="eastAsia" w:ascii="仿宋" w:hAnsi="仿宋" w:eastAsia="仿宋" w:cs="仿宋"/>
          <w:kern w:val="0"/>
          <w:sz w:val="32"/>
          <w:szCs w:val="32"/>
        </w:rPr>
        <w:t>按照填写说明完成《年度工作报告书》。民办非企业单位网上填写《年度工作报告书》并提交系统后，由</w:t>
      </w:r>
      <w:r>
        <w:rPr>
          <w:rFonts w:hint="eastAsia" w:ascii="仿宋" w:hAnsi="仿宋" w:eastAsia="仿宋" w:cs="仿宋"/>
          <w:kern w:val="0"/>
          <w:sz w:val="32"/>
          <w:szCs w:val="32"/>
          <w:lang w:eastAsia="zh-CN"/>
        </w:rPr>
        <w:t>县</w:t>
      </w:r>
      <w:r>
        <w:rPr>
          <w:rFonts w:hint="eastAsia" w:ascii="仿宋" w:hAnsi="仿宋" w:eastAsia="仿宋" w:cs="仿宋"/>
          <w:kern w:val="0"/>
          <w:sz w:val="32"/>
          <w:szCs w:val="32"/>
        </w:rPr>
        <w:t>民政局进行网上初审，初审通过后，民办非企业单位应当将《年度工作报告书》打印成A4大小纸质文本，经法定代表人签字并加盖民办非企业单位印章。民办非企业单位应认真填写年度工作报告书，保证填报信息的真实性和准确性。</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（二）业务主管单位初审。民办非企业单位于</w:t>
      </w:r>
      <w:r>
        <w:rPr>
          <w:rFonts w:hint="eastAsia" w:ascii="仿宋" w:hAnsi="仿宋" w:eastAsia="仿宋" w:cs="仿宋"/>
          <w:color w:val="auto"/>
          <w:kern w:val="0"/>
          <w:sz w:val="32"/>
          <w:szCs w:val="32"/>
        </w:rPr>
        <w:t>2018年4月</w:t>
      </w:r>
      <w:r>
        <w:rPr>
          <w:rFonts w:hint="eastAsia" w:ascii="仿宋" w:hAnsi="仿宋" w:eastAsia="仿宋" w:cs="仿宋"/>
          <w:color w:val="auto"/>
          <w:kern w:val="0"/>
          <w:sz w:val="32"/>
          <w:szCs w:val="32"/>
          <w:lang w:val="en-US" w:eastAsia="zh-CN"/>
        </w:rPr>
        <w:t>30</w:t>
      </w:r>
      <w:r>
        <w:rPr>
          <w:rFonts w:hint="eastAsia" w:ascii="仿宋" w:hAnsi="仿宋" w:eastAsia="仿宋" w:cs="仿宋"/>
          <w:color w:val="auto"/>
          <w:kern w:val="0"/>
          <w:sz w:val="32"/>
          <w:szCs w:val="32"/>
        </w:rPr>
        <w:t>日前，</w:t>
      </w:r>
      <w:r>
        <w:rPr>
          <w:rFonts w:hint="eastAsia" w:ascii="仿宋" w:hAnsi="仿宋" w:eastAsia="仿宋" w:cs="仿宋"/>
          <w:kern w:val="0"/>
          <w:sz w:val="32"/>
          <w:szCs w:val="32"/>
        </w:rPr>
        <w:t>将年检材料报送业务主管单位，由业务主管单位进行审查，作出年检初审结论。</w:t>
      </w:r>
      <w:r>
        <w:rPr>
          <w:rFonts w:hint="eastAsia" w:ascii="仿宋" w:hAnsi="仿宋" w:eastAsia="仿宋" w:cs="仿宋"/>
          <w:kern w:val="0"/>
          <w:sz w:val="32"/>
          <w:szCs w:val="32"/>
          <w:lang w:eastAsia="zh-CN"/>
        </w:rPr>
        <w:t>初审应明确给出</w:t>
      </w:r>
      <w:r>
        <w:rPr>
          <w:rFonts w:hint="eastAsia" w:ascii="仿宋" w:hAnsi="仿宋" w:eastAsia="仿宋" w:cs="仿宋"/>
          <w:kern w:val="0"/>
          <w:sz w:val="32"/>
          <w:szCs w:val="32"/>
        </w:rPr>
        <w:t>“合格”、“基本合格”、“不合格”</w:t>
      </w:r>
      <w:r>
        <w:rPr>
          <w:rFonts w:hint="eastAsia" w:ascii="仿宋" w:hAnsi="仿宋" w:eastAsia="仿宋" w:cs="仿宋"/>
          <w:kern w:val="0"/>
          <w:sz w:val="32"/>
          <w:szCs w:val="32"/>
          <w:lang w:eastAsia="zh-CN"/>
        </w:rPr>
        <w:t>结论。</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（三）登记管理机关审查。民办非企业单位于2018年5月31日前，将经业务主管单位签署初审意见的年检材料报送我局，由我局审查后作出年检结论并加盖年检印章。</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 w:hAnsi="仿宋" w:eastAsia="仿宋" w:cs="仿宋"/>
          <w:b/>
          <w:kern w:val="0"/>
          <w:sz w:val="32"/>
          <w:szCs w:val="32"/>
        </w:rPr>
      </w:pPr>
      <w:r>
        <w:rPr>
          <w:rFonts w:hint="eastAsia" w:ascii="仿宋" w:hAnsi="仿宋" w:eastAsia="仿宋" w:cs="仿宋"/>
          <w:b/>
          <w:bCs/>
          <w:kern w:val="0"/>
          <w:sz w:val="32"/>
          <w:szCs w:val="32"/>
        </w:rPr>
        <w:t>三、年检材料</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color w:val="auto"/>
          <w:kern w:val="0"/>
          <w:sz w:val="32"/>
          <w:szCs w:val="32"/>
        </w:rPr>
      </w:pPr>
      <w:r>
        <w:rPr>
          <w:rFonts w:hint="eastAsia" w:ascii="仿宋" w:hAnsi="仿宋" w:eastAsia="仿宋" w:cs="仿宋"/>
          <w:kern w:val="0"/>
          <w:sz w:val="32"/>
          <w:szCs w:val="32"/>
        </w:rPr>
        <w:t>（一）</w:t>
      </w:r>
      <w:r>
        <w:rPr>
          <w:rFonts w:hint="eastAsia" w:ascii="仿宋" w:hAnsi="仿宋" w:eastAsia="仿宋" w:cs="仿宋"/>
          <w:color w:val="auto"/>
          <w:kern w:val="0"/>
          <w:sz w:val="32"/>
          <w:szCs w:val="32"/>
        </w:rPr>
        <w:t>《民办非企业单位年度工作报告书》（2017年度）</w:t>
      </w:r>
      <w:r>
        <w:rPr>
          <w:rFonts w:hint="eastAsia" w:ascii="仿宋" w:hAnsi="仿宋" w:eastAsia="仿宋" w:cs="仿宋"/>
          <w:color w:val="auto"/>
          <w:kern w:val="0"/>
          <w:sz w:val="32"/>
          <w:szCs w:val="32"/>
          <w:lang w:eastAsia="zh-CN"/>
        </w:rPr>
        <w:t>（一式二份）</w:t>
      </w:r>
      <w:r>
        <w:rPr>
          <w:rFonts w:hint="eastAsia" w:ascii="仿宋" w:hAnsi="仿宋" w:eastAsia="仿宋" w:cs="仿宋"/>
          <w:color w:val="auto"/>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（二）《民办非企业单位法人登记证书》（副本）原件；</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（三）</w:t>
      </w:r>
      <w:r>
        <w:rPr>
          <w:rFonts w:hint="eastAsia" w:ascii="仿宋" w:hAnsi="仿宋" w:eastAsia="仿宋" w:cs="仿宋"/>
          <w:color w:val="000000"/>
          <w:kern w:val="0"/>
          <w:sz w:val="32"/>
          <w:szCs w:val="32"/>
        </w:rPr>
        <w:t>从事教育、卫生、养老、人力培训等需有执业许可证的民办非企业单位同时提交相关执业许可证副本原件和复印件（加盖公章）</w:t>
      </w:r>
      <w:r>
        <w:rPr>
          <w:rFonts w:hint="eastAsia" w:ascii="仿宋" w:hAnsi="仿宋" w:eastAsia="仿宋" w:cs="仿宋"/>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（四）2017年度审计报告（离任或换证必须委托会计事务所财务审计）；</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（五）其他需要说明的材料。</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 w:hAnsi="仿宋" w:eastAsia="仿宋" w:cs="仿宋"/>
          <w:b/>
          <w:kern w:val="0"/>
          <w:sz w:val="32"/>
          <w:szCs w:val="32"/>
        </w:rPr>
      </w:pPr>
      <w:r>
        <w:rPr>
          <w:rFonts w:hint="eastAsia" w:ascii="仿宋" w:hAnsi="仿宋" w:eastAsia="仿宋" w:cs="仿宋"/>
          <w:b/>
          <w:bCs/>
          <w:kern w:val="0"/>
          <w:sz w:val="32"/>
          <w:szCs w:val="32"/>
        </w:rPr>
        <w:t>四、年检结论和审查标准</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民办非企业单位年检结论分别为“合格”、“基本合格”、“不合格”。</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民办非企业单位在2017年度遵守民办非企业单位登记管理法规，按照章程开展活动，无违法行为的，年检结论确定为“合格”。</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民办非企业单位有下列违反《民办非企业单位登记管理暂行条例》《民办非企业单位年度检查办法》等规定的情形之一，由登记管理机关责令改正，情节轻微的，确定为年检“基本合格”；情节严重的，确定为年检“不合格”：</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（一）违反国家法律、法规和有关政策规定的；</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（二）违反规定使用登记证书、印章或者财务凭证的；</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（三）本年度未开展业务活动，或者不按照章程的规定进行活动的；</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（四）无固定住所或必要的活动场所的；</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（五）内部管理混乱，不能正常开展活动的；</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（六）拒不接受或者不按照规定接受登记管理机关监督检查或年检的；</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（七）不按照规定办理变更登记，修改章程未按规定核准备案的；</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（八）设立分支机构的；</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（九）财务制度不健全，资金来源和使用违反有关规定的；</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（十）现有净资产低于国家有关行业主管部门规定的最低标准的；</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（十一）侵占、私分、挪用民办非企业单位的资产或者所接受的捐赠、资助的；</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（十二）违反国家有关规定收取费用、筹集资金或者接受使用捐赠、资助的；</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（十三）年检中隐瞒真实情况，弄虚作假的。</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年度检查不合格的民办非企业单位和逾期未参加年度检查的民办非企业单位，我局将依法给予行政处罚，并纳入社会组织信用信息管理。</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 w:hAnsi="仿宋" w:eastAsia="仿宋" w:cs="仿宋"/>
          <w:b/>
          <w:kern w:val="0"/>
          <w:sz w:val="32"/>
          <w:szCs w:val="32"/>
        </w:rPr>
      </w:pPr>
      <w:r>
        <w:rPr>
          <w:rFonts w:hint="eastAsia" w:ascii="仿宋" w:hAnsi="仿宋" w:eastAsia="仿宋" w:cs="仿宋"/>
          <w:b/>
          <w:bCs/>
          <w:kern w:val="0"/>
          <w:sz w:val="32"/>
          <w:szCs w:val="32"/>
        </w:rPr>
        <w:t>五、注意事项</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（一）我局将视情要求民办非企业单位提交其他有关说明材料，并对部分民办非企业单位进行抽查，并根据抽查结果，确定民办非企业单位2017年度的年检结论。</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（二）年检结论将统一向有关部门书面通报，并在“</w:t>
      </w:r>
      <w:r>
        <w:rPr>
          <w:rFonts w:hint="eastAsia" w:ascii="仿宋" w:hAnsi="仿宋" w:eastAsia="仿宋" w:cs="仿宋"/>
          <w:color w:val="auto"/>
          <w:kern w:val="0"/>
          <w:sz w:val="32"/>
          <w:szCs w:val="32"/>
          <w:lang w:eastAsia="zh-CN"/>
        </w:rPr>
        <w:t>新昌县</w:t>
      </w:r>
      <w:r>
        <w:rPr>
          <w:rFonts w:hint="eastAsia" w:ascii="仿宋" w:hAnsi="仿宋" w:eastAsia="仿宋" w:cs="仿宋"/>
          <w:color w:val="auto"/>
          <w:kern w:val="0"/>
          <w:sz w:val="32"/>
          <w:szCs w:val="32"/>
        </w:rPr>
        <w:t>政府</w:t>
      </w:r>
      <w:r>
        <w:rPr>
          <w:rFonts w:hint="eastAsia" w:ascii="仿宋" w:hAnsi="仿宋" w:eastAsia="仿宋" w:cs="仿宋"/>
          <w:color w:val="auto"/>
          <w:kern w:val="0"/>
          <w:sz w:val="32"/>
          <w:szCs w:val="32"/>
          <w:lang w:eastAsia="zh-CN"/>
        </w:rPr>
        <w:t>门户网站</w:t>
      </w:r>
      <w:r>
        <w:rPr>
          <w:rFonts w:hint="eastAsia" w:ascii="仿宋" w:hAnsi="仿宋" w:eastAsia="仿宋" w:cs="仿宋"/>
          <w:kern w:val="0"/>
          <w:sz w:val="32"/>
          <w:szCs w:val="32"/>
        </w:rPr>
        <w:t>”等媒体上向社会公告。</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三）年度检查是登记管理机关和业务主管单位履行监督管理和业务指导的重要途径，也是法律法规明确的各民办非企业单位必须履行的法定义务，请各业务主管单位督促所属民办非企业单位严格按照相关要求，做好年检工作。我局将与业务主管单位根据相关规定，对拒不参加年检和年检中发现问题的民办非企业单位作出相应的行政处罚。</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（四）实行年度报告的慈善组织属性的民办非企业单位按年度检查的时间要求和申报格式，向登记管理机关上报年度报告，同时向社会公开。</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年检材料报送、填报内容咨询：潘华伟 86229939</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报送地址：新昌县行政服务中心三楼民政窗口</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因今年第一次采用网上年检，社会组织年检经办人可能会遇到各类问题，填报前建议加入“新昌县民政事项审批群”，群号为726711605。</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eastAsia="仿宋_GB2312"/>
          <w:spacing w:val="-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eastAsia="仿宋_GB2312"/>
          <w:spacing w:val="-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eastAsia="仿宋_GB2312"/>
          <w:spacing w:val="-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eastAsia="仿宋_GB2312"/>
          <w:spacing w:val="-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eastAsia="仿宋_GB2312"/>
          <w:spacing w:val="-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eastAsia="仿宋_GB2312"/>
          <w:spacing w:val="-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798" w:firstLineChars="1812"/>
        <w:jc w:val="both"/>
        <w:textAlignment w:val="auto"/>
        <w:outlineLvl w:val="9"/>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新昌县民政局</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440" w:firstLineChars="1700"/>
        <w:jc w:val="both"/>
        <w:textAlignment w:val="auto"/>
        <w:outlineLvl w:val="9"/>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2018年4月9日</w:t>
      </w:r>
    </w:p>
    <w:p>
      <w:pPr>
        <w:keepNext w:val="0"/>
        <w:keepLines w:val="0"/>
        <w:pageBreakBefore w:val="0"/>
        <w:widowControl/>
        <w:kinsoku/>
        <w:wordWrap/>
        <w:overflowPunct/>
        <w:topLinePunct w:val="0"/>
        <w:autoSpaceDE/>
        <w:autoSpaceDN/>
        <w:bidi w:val="0"/>
        <w:adjustRightInd/>
        <w:snapToGrid/>
        <w:spacing w:line="460" w:lineRule="exact"/>
        <w:ind w:right="0" w:rightChars="0"/>
        <w:jc w:val="both"/>
        <w:textAlignment w:val="auto"/>
        <w:outlineLvl w:val="9"/>
        <w:rPr>
          <w:rFonts w:hint="eastAsia" w:ascii="仿宋_GB2312" w:hAnsi="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60" w:lineRule="exact"/>
        <w:ind w:right="0" w:rightChars="0"/>
        <w:jc w:val="both"/>
        <w:textAlignment w:val="auto"/>
        <w:outlineLvl w:val="9"/>
        <w:rPr>
          <w:rFonts w:hint="eastAsia" w:ascii="仿宋_GB2312" w:hAnsi="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60" w:lineRule="exact"/>
        <w:ind w:right="0" w:rightChars="0"/>
        <w:jc w:val="both"/>
        <w:textAlignment w:val="auto"/>
        <w:outlineLvl w:val="9"/>
        <w:rPr>
          <w:rFonts w:hint="eastAsia" w:ascii="仿宋_GB2312" w:hAnsi="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60" w:lineRule="exact"/>
        <w:ind w:right="0" w:rightChars="0"/>
        <w:jc w:val="both"/>
        <w:textAlignment w:val="auto"/>
        <w:outlineLvl w:val="9"/>
        <w:rPr>
          <w:rFonts w:hint="eastAsia" w:ascii="仿宋_GB2312" w:hAnsi="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32"/>
          <w:szCs w:val="32"/>
          <w:u w:val="single"/>
        </w:rPr>
      </w:pP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pPr>
      <w:r>
        <w:rPr>
          <w:rFonts w:hint="eastAsia" w:ascii="仿宋" w:hAnsi="仿宋" w:eastAsia="仿宋" w:cs="仿宋"/>
          <w:sz w:val="32"/>
          <w:szCs w:val="32"/>
          <w:u w:val="single"/>
        </w:rPr>
        <w:t xml:space="preserve">  新昌县民政局办公室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201</w:t>
      </w:r>
      <w:r>
        <w:rPr>
          <w:rFonts w:hint="eastAsia" w:ascii="仿宋" w:hAnsi="仿宋" w:eastAsia="仿宋" w:cs="仿宋"/>
          <w:sz w:val="32"/>
          <w:szCs w:val="32"/>
          <w:u w:val="single"/>
          <w:lang w:val="en-US" w:eastAsia="zh-CN"/>
        </w:rPr>
        <w:t>8</w:t>
      </w:r>
      <w:r>
        <w:rPr>
          <w:rFonts w:hint="eastAsia" w:ascii="仿宋" w:hAnsi="仿宋" w:eastAsia="仿宋" w:cs="仿宋"/>
          <w:sz w:val="32"/>
          <w:szCs w:val="32"/>
          <w:u w:val="single"/>
        </w:rPr>
        <w:t>年</w:t>
      </w:r>
      <w:r>
        <w:rPr>
          <w:rFonts w:hint="eastAsia" w:ascii="仿宋" w:hAnsi="仿宋" w:eastAsia="仿宋" w:cs="仿宋"/>
          <w:sz w:val="32"/>
          <w:szCs w:val="32"/>
          <w:u w:val="single"/>
          <w:lang w:val="en-US" w:eastAsia="zh-CN"/>
        </w:rPr>
        <w:t>4</w:t>
      </w:r>
      <w:r>
        <w:rPr>
          <w:rFonts w:hint="eastAsia" w:ascii="仿宋" w:hAnsi="仿宋" w:eastAsia="仿宋" w:cs="仿宋"/>
          <w:sz w:val="32"/>
          <w:szCs w:val="32"/>
          <w:u w:val="single"/>
        </w:rPr>
        <w:t>月</w:t>
      </w:r>
      <w:r>
        <w:rPr>
          <w:rFonts w:hint="eastAsia" w:ascii="仿宋" w:hAnsi="仿宋" w:eastAsia="仿宋" w:cs="仿宋"/>
          <w:sz w:val="32"/>
          <w:szCs w:val="32"/>
          <w:u w:val="single"/>
          <w:lang w:val="en-US" w:eastAsia="zh-CN"/>
        </w:rPr>
        <w:t>9</w:t>
      </w:r>
      <w:r>
        <w:rPr>
          <w:rFonts w:hint="eastAsia" w:ascii="仿宋" w:hAnsi="仿宋" w:eastAsia="仿宋" w:cs="仿宋"/>
          <w:sz w:val="32"/>
          <w:szCs w:val="32"/>
          <w:u w:val="single"/>
        </w:rPr>
        <w:t>日印</w:t>
      </w:r>
      <w:r>
        <w:rPr>
          <w:rFonts w:hint="eastAsia" w:ascii="仿宋" w:hAnsi="仿宋" w:eastAsia="仿宋" w:cs="仿宋"/>
          <w:sz w:val="32"/>
          <w:szCs w:val="32"/>
          <w:u w:val="single"/>
          <w:lang w:val="en-US" w:eastAsia="zh-CN"/>
        </w:rPr>
        <w:t xml:space="preserve">   </w:t>
      </w:r>
      <w:bookmarkStart w:id="0" w:name="_GoBack"/>
      <w:bookmarkEnd w:id="0"/>
    </w:p>
    <w:sectPr>
      <w:headerReference r:id="rId3" w:type="default"/>
      <w:footerReference r:id="rId4" w:type="default"/>
      <w:pgSz w:w="11906" w:h="16838"/>
      <w:pgMar w:top="2098" w:right="1474" w:bottom="1984" w:left="1588" w:header="851" w:footer="992" w:gutter="0"/>
      <w:cols w:space="0" w:num="1"/>
      <w:rtlGutter w:val="0"/>
      <w:docGrid w:type="lines" w:linePitch="41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Batang">
    <w:panose1 w:val="02030600000101010101"/>
    <w:charset w:val="81"/>
    <w:family w:val="modern"/>
    <w:pitch w:val="default"/>
    <w:sig w:usb0="B00002AF" w:usb1="69D77CFB" w:usb2="00000030" w:usb3="00000000" w:csb0="4008009F" w:csb1="DFD7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BD29CF"/>
    <w:rsid w:val="00903F94"/>
    <w:rsid w:val="00A57522"/>
    <w:rsid w:val="00FF1354"/>
    <w:rsid w:val="03AA4F50"/>
    <w:rsid w:val="20BD29CF"/>
    <w:rsid w:val="22BD5F8D"/>
    <w:rsid w:val="230E11E0"/>
    <w:rsid w:val="2CEB0C00"/>
    <w:rsid w:val="2E68702F"/>
    <w:rsid w:val="2FC83C1D"/>
    <w:rsid w:val="34107C17"/>
    <w:rsid w:val="35A34D46"/>
    <w:rsid w:val="3B691D32"/>
    <w:rsid w:val="44E42760"/>
    <w:rsid w:val="49906969"/>
    <w:rsid w:val="529C75B2"/>
    <w:rsid w:val="59420954"/>
    <w:rsid w:val="713E753A"/>
    <w:rsid w:val="71BA6CF4"/>
    <w:rsid w:val="72E079A5"/>
    <w:rsid w:val="73547CB6"/>
    <w:rsid w:val="73737F68"/>
    <w:rsid w:val="7C8B0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仿宋_GB2312" w:asciiTheme="minorHAnsi" w:hAnsiTheme="minorHAnsi" w:cstheme="minorBidi"/>
      <w:color w:val="000000"/>
      <w:kern w:val="2"/>
      <w:sz w:val="30"/>
      <w:szCs w:val="22"/>
      <w:lang w:val="en-US" w:eastAsia="zh-CN" w:bidi="ar-SA"/>
    </w:rPr>
  </w:style>
  <w:style w:type="character" w:default="1" w:styleId="5">
    <w:name w:val="Default Paragraph Font"/>
    <w:link w:val="6"/>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ascii="宋体" w:hAnsi="宋体" w:eastAsia="宋体" w:cs="宋体"/>
      <w:color w:val="auto"/>
      <w:kern w:val="0"/>
      <w:sz w:val="24"/>
      <w:szCs w:val="24"/>
    </w:rPr>
  </w:style>
  <w:style w:type="paragraph" w:customStyle="1" w:styleId="6">
    <w:name w:val=" Char"/>
    <w:basedOn w:val="1"/>
    <w:link w:val="5"/>
    <w:qFormat/>
    <w:uiPriority w:val="0"/>
    <w:pPr>
      <w:widowControl w:val="0"/>
      <w:tabs>
        <w:tab w:val="left" w:pos="1723"/>
      </w:tabs>
      <w:ind w:left="1723" w:hanging="1080"/>
    </w:pPr>
  </w:style>
  <w:style w:type="character" w:styleId="7">
    <w:name w:val="page number"/>
    <w:basedOn w:val="5"/>
    <w:qFormat/>
    <w:uiPriority w:val="0"/>
  </w:style>
  <w:style w:type="character" w:styleId="8">
    <w:name w:val="Hyperlink"/>
    <w:basedOn w:val="5"/>
    <w:qFormat/>
    <w:uiPriority w:val="0"/>
    <w:rPr>
      <w:color w:val="0000FF"/>
      <w:u w:val="singl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Char"/>
    <w:basedOn w:val="1"/>
    <w:qFormat/>
    <w:uiPriority w:val="0"/>
    <w:pPr>
      <w:widowControl w:val="0"/>
      <w:tabs>
        <w:tab w:val="left" w:pos="1723"/>
      </w:tabs>
      <w:ind w:left="1723" w:hanging="1080"/>
    </w:pPr>
  </w:style>
  <w:style w:type="paragraph" w:customStyle="1" w:styleId="12">
    <w:name w:val="p0"/>
    <w:basedOn w:val="1"/>
    <w:qFormat/>
    <w:uiPriority w:val="0"/>
    <w:rPr>
      <w:rFonts w:eastAsia="宋体"/>
      <w:color w:val="auto"/>
      <w:kern w:val="0"/>
      <w:sz w:val="21"/>
      <w:szCs w:val="21"/>
    </w:rPr>
  </w:style>
  <w:style w:type="paragraph" w:customStyle="1" w:styleId="13">
    <w:name w:val="列出段落1"/>
    <w:basedOn w:val="1"/>
    <w:qFormat/>
    <w:uiPriority w:val="0"/>
    <w:pPr>
      <w:ind w:firstLine="420" w:firstLineChars="200"/>
      <w:jc w:val="left"/>
    </w:pPr>
    <w:rPr>
      <w:rFonts w:ascii="Calibri" w:hAnsi="Calibri"/>
      <w:kern w:val="0"/>
      <w:sz w:val="20"/>
    </w:rPr>
  </w:style>
  <w:style w:type="paragraph" w:styleId="14">
    <w:name w:val="List Paragraph"/>
    <w:basedOn w:val="1"/>
    <w:unhideWhenUsed/>
    <w:qFormat/>
    <w:uiPriority w:val="99"/>
    <w:pPr>
      <w:ind w:firstLine="420" w:firstLineChars="200"/>
    </w:pPr>
  </w:style>
  <w:style w:type="paragraph" w:customStyle="1" w:styleId="15">
    <w:name w:val="样式"/>
    <w:basedOn w:val="1"/>
    <w:qFormat/>
    <w:uiPriority w:val="0"/>
    <w:pPr>
      <w:autoSpaceDE w:val="0"/>
      <w:autoSpaceDN w:val="0"/>
      <w:adjustRightInd w:val="0"/>
      <w:jc w:val="left"/>
    </w:pPr>
    <w:rPr>
      <w:rFonts w:ascii="Batang" w:hAnsi="Batang" w:eastAsia="Batang"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468</Words>
  <Characters>2672</Characters>
  <Lines>22</Lines>
  <Paragraphs>6</Paragraphs>
  <ScaleCrop>false</ScaleCrop>
  <LinksUpToDate>false</LinksUpToDate>
  <CharactersWithSpaces>3134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2017-12-26T06:25:00Z</dcterms:created>
  <dc:creator>小虫</dc:creator>
  <cp:lastModifiedBy>Administrator</cp:lastModifiedBy>
  <dcterms:modified xsi:type="dcterms:W3CDTF">2018-04-09T03:23:04Z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