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094A" w:rsidRDefault="00B55110">
      <w:pPr>
        <w:widowControl/>
        <w:spacing w:line="500" w:lineRule="exact"/>
        <w:jc w:val="center"/>
        <w:rPr>
          <w:rFonts w:ascii="宋体" w:hAnsi="宋体" w:cs="宋体"/>
          <w:b/>
          <w:bCs/>
          <w:color w:val="000000"/>
          <w:kern w:val="0"/>
          <w:sz w:val="44"/>
          <w:szCs w:val="44"/>
        </w:rPr>
      </w:pPr>
      <w:r>
        <w:rPr>
          <w:rFonts w:ascii="宋体" w:hAnsi="宋体" w:cs="宋体" w:hint="eastAsia"/>
          <w:b/>
          <w:bCs/>
          <w:color w:val="000000"/>
          <w:kern w:val="0"/>
          <w:sz w:val="44"/>
          <w:szCs w:val="44"/>
        </w:rPr>
        <w:t>竞拍须知</w:t>
      </w:r>
    </w:p>
    <w:p w:rsidR="00B2094A" w:rsidRDefault="00B55110">
      <w:pPr>
        <w:pStyle w:val="a7"/>
        <w:shd w:val="clear" w:color="auto" w:fill="FFFFFF"/>
        <w:spacing w:before="0" w:beforeAutospacing="0" w:after="0" w:afterAutospacing="0" w:line="500" w:lineRule="exact"/>
        <w:ind w:firstLineChars="200" w:firstLine="560"/>
        <w:rPr>
          <w:rFonts w:ascii="仿宋" w:eastAsia="仿宋" w:hAnsi="仿宋" w:cs="Times New Roman"/>
          <w:kern w:val="2"/>
          <w:sz w:val="28"/>
          <w:szCs w:val="28"/>
        </w:rPr>
      </w:pPr>
      <w:r>
        <w:rPr>
          <w:rFonts w:ascii="仿宋" w:eastAsia="仿宋" w:hAnsi="仿宋" w:cs="Times New Roman" w:hint="eastAsia"/>
          <w:kern w:val="2"/>
          <w:sz w:val="28"/>
          <w:szCs w:val="28"/>
        </w:rPr>
        <w:t>一、本须知依照《中华人民共和国拍卖法》及相关法律法规制定。本次拍卖活动遵循“公开、公平、公正、诚实守信”的原则，拍卖活动具备法律效力。合格竞买人拍卖前应认真仔细阅读本《竞买须知》，了解本须知的全部内容。参加本次拍卖活动的当事人和竞买人必须遵守本须知的各项条款，并对自己的行为承担法律责任。</w:t>
      </w:r>
    </w:p>
    <w:p w:rsidR="00B2094A" w:rsidRDefault="00B55110">
      <w:pPr>
        <w:pStyle w:val="a7"/>
        <w:shd w:val="clear" w:color="auto" w:fill="FFFFFF"/>
        <w:spacing w:before="0" w:beforeAutospacing="0" w:after="0" w:afterAutospacing="0" w:line="500" w:lineRule="exact"/>
        <w:ind w:firstLineChars="200" w:firstLine="560"/>
        <w:rPr>
          <w:rFonts w:ascii="仿宋" w:eastAsia="仿宋" w:hAnsi="仿宋" w:cs="Times New Roman"/>
          <w:kern w:val="2"/>
          <w:sz w:val="28"/>
          <w:szCs w:val="28"/>
        </w:rPr>
      </w:pPr>
      <w:r>
        <w:rPr>
          <w:rFonts w:ascii="仿宋" w:eastAsia="仿宋" w:hAnsi="仿宋" w:cs="Times New Roman" w:hint="eastAsia"/>
          <w:kern w:val="2"/>
          <w:sz w:val="28"/>
          <w:szCs w:val="28"/>
        </w:rPr>
        <w:t>二、拍卖方式。本次拍卖活动通过中国拍卖行业协会网络拍卖平台（简称“中拍平台”，网址</w:t>
      </w:r>
      <w:r>
        <w:rPr>
          <w:rFonts w:ascii="仿宋" w:eastAsia="仿宋" w:hAnsi="仿宋" w:cs="Times New Roman"/>
          <w:kern w:val="2"/>
          <w:sz w:val="28"/>
          <w:szCs w:val="28"/>
        </w:rPr>
        <w:t>https://paimai.caa123.org.cn</w:t>
      </w:r>
      <w:r>
        <w:rPr>
          <w:rFonts w:ascii="仿宋" w:eastAsia="仿宋" w:hAnsi="仿宋" w:cs="Times New Roman" w:hint="eastAsia"/>
          <w:kern w:val="2"/>
          <w:sz w:val="28"/>
          <w:szCs w:val="28"/>
        </w:rPr>
        <w:t>）进行，届时正式拍卖开始时间以中拍平台电子拍卖系统时间为准。本次拍卖为无保留价的网络增价拍卖方式，拍卖结束时出价最高的拍卖人则竞买成功。本次拍卖活动设置延时功能，即拍卖过程分为自由拍卖阶段和限时拍卖阶段，具体的网络拍卖操作方式以及出价规则、延时规则等拍卖规程务必详细查阅中拍平台帮助中心（网址：</w:t>
      </w:r>
      <w:r>
        <w:rPr>
          <w:rFonts w:ascii="仿宋" w:eastAsia="仿宋" w:hAnsi="仿宋" w:cs="Times New Roman"/>
          <w:kern w:val="2"/>
          <w:sz w:val="28"/>
          <w:szCs w:val="28"/>
        </w:rPr>
        <w:t>https://paimai.caa123.org.cn/pages/help/helpcenter_index.html</w:t>
      </w:r>
      <w:r>
        <w:rPr>
          <w:rFonts w:ascii="仿宋" w:eastAsia="仿宋" w:hAnsi="仿宋" w:cs="Times New Roman" w:hint="eastAsia"/>
          <w:kern w:val="2"/>
          <w:sz w:val="28"/>
          <w:szCs w:val="28"/>
        </w:rPr>
        <w:t>）。拍卖人声明不提供统一的拍卖场所和拍卖工具。</w:t>
      </w:r>
    </w:p>
    <w:p w:rsidR="00B2094A" w:rsidRDefault="00B55110">
      <w:pPr>
        <w:pStyle w:val="a7"/>
        <w:shd w:val="clear" w:color="auto" w:fill="FFFFFF"/>
        <w:spacing w:before="0" w:beforeAutospacing="0" w:after="0" w:afterAutospacing="0" w:line="500" w:lineRule="exact"/>
        <w:ind w:firstLineChars="200" w:firstLine="560"/>
        <w:rPr>
          <w:rFonts w:ascii="仿宋" w:eastAsia="仿宋" w:hAnsi="仿宋" w:cs="Times New Roman"/>
          <w:kern w:val="2"/>
          <w:sz w:val="28"/>
          <w:szCs w:val="28"/>
        </w:rPr>
      </w:pPr>
      <w:r>
        <w:rPr>
          <w:rFonts w:ascii="仿宋" w:eastAsia="仿宋" w:hAnsi="仿宋" w:cs="Times New Roman" w:hint="eastAsia"/>
          <w:kern w:val="2"/>
          <w:sz w:val="28"/>
          <w:szCs w:val="28"/>
        </w:rPr>
        <w:t>三、竞买人应于公告规定的报名截止时间前在中拍平台进行实名登记注册，并报名申请参加拍卖，竞买人务必于网络拍卖报名截止时间前报名参拍。通过拍卖人的审核确认且注册账户被激活的竞买人，均可登录中拍平台拍卖大厅参与本次网络拍卖活动。竞买人因填写个人信息不真实、不准确或不完整而造成注册账户无法激活的后果由竞买人自行承担；冒充他人或以他人信息注册的，一经查实即取消其竞买资格并由其承担相应的法律责任。</w:t>
      </w:r>
    </w:p>
    <w:p w:rsidR="00B2094A" w:rsidRDefault="00B55110">
      <w:pPr>
        <w:pStyle w:val="a7"/>
        <w:shd w:val="clear" w:color="auto" w:fill="FFFFFF"/>
        <w:spacing w:before="0" w:beforeAutospacing="0" w:after="0" w:afterAutospacing="0" w:line="500" w:lineRule="exact"/>
        <w:ind w:firstLineChars="200" w:firstLine="560"/>
        <w:rPr>
          <w:rFonts w:ascii="仿宋" w:eastAsia="仿宋" w:hAnsi="仿宋" w:cs="Times New Roman"/>
          <w:kern w:val="2"/>
          <w:sz w:val="28"/>
          <w:szCs w:val="28"/>
        </w:rPr>
      </w:pPr>
      <w:r>
        <w:rPr>
          <w:rFonts w:ascii="仿宋" w:eastAsia="仿宋" w:hAnsi="仿宋" w:cs="Times New Roman" w:hint="eastAsia"/>
          <w:kern w:val="2"/>
          <w:sz w:val="28"/>
          <w:szCs w:val="28"/>
        </w:rPr>
        <w:t>四、拍卖账号为竞买人参与拍卖的唯一凭证，竞买人需妥善、谨慎保管，竞买人应对其参与拍卖的注册账户的安全性负责，凡使用竞买人的账号和密码登录后进行的任何操作，均视为该竞买人的行为，竞买人应当对其账号进行的所有行为承担全部法律责任。因黑客攻击行为或者竞买人过失导致账号、密码遭他人非法盗用，拍卖人、中拍平台不承担任何责任。竞买人通过自备终端参与拍卖活动，应尽量采</w:t>
      </w:r>
      <w:r>
        <w:rPr>
          <w:rFonts w:ascii="仿宋" w:eastAsia="仿宋" w:hAnsi="仿宋" w:cs="Times New Roman" w:hint="eastAsia"/>
          <w:kern w:val="2"/>
          <w:sz w:val="28"/>
          <w:szCs w:val="28"/>
        </w:rPr>
        <w:lastRenderedPageBreak/>
        <w:t>用高宽带、高性能、安全的网络环境。竞买人通过公共环境参与拍卖活动，应该注意账号安全，离开终端时应及时退出拍卖系统。</w:t>
      </w:r>
    </w:p>
    <w:p w:rsidR="00B2094A" w:rsidRDefault="00B55110">
      <w:pPr>
        <w:pStyle w:val="a7"/>
        <w:shd w:val="clear" w:color="auto" w:fill="FFFFFF"/>
        <w:spacing w:before="0" w:beforeAutospacing="0" w:after="0" w:afterAutospacing="0" w:line="500" w:lineRule="exact"/>
        <w:ind w:firstLineChars="200" w:firstLine="560"/>
        <w:rPr>
          <w:rFonts w:ascii="仿宋" w:eastAsia="仿宋" w:hAnsi="仿宋" w:cs="Times New Roman"/>
          <w:b/>
          <w:kern w:val="2"/>
          <w:sz w:val="28"/>
          <w:szCs w:val="28"/>
        </w:rPr>
      </w:pPr>
      <w:r>
        <w:rPr>
          <w:rFonts w:ascii="仿宋" w:eastAsia="仿宋" w:hAnsi="仿宋" w:cs="Times New Roman" w:hint="eastAsia"/>
          <w:kern w:val="2"/>
          <w:sz w:val="28"/>
          <w:szCs w:val="28"/>
        </w:rPr>
        <w:t>五、</w:t>
      </w:r>
      <w:r>
        <w:rPr>
          <w:rFonts w:ascii="仿宋" w:eastAsia="仿宋" w:hAnsi="仿宋" w:cs="Times New Roman" w:hint="eastAsia"/>
          <w:b/>
          <w:kern w:val="2"/>
          <w:sz w:val="28"/>
          <w:szCs w:val="28"/>
        </w:rPr>
        <w:t>本次拍卖需至少两名竞买人，如不足的，则取消该标的拍卖，</w:t>
      </w:r>
      <w:r>
        <w:rPr>
          <w:rFonts w:ascii="仿宋" w:eastAsia="仿宋" w:hAnsi="仿宋" w:cs="Times New Roman" w:hint="eastAsia"/>
          <w:kern w:val="2"/>
          <w:sz w:val="28"/>
          <w:szCs w:val="28"/>
        </w:rPr>
        <w:t>由此对竞买人造成的损失由其自负。</w:t>
      </w:r>
    </w:p>
    <w:p w:rsidR="00B2094A" w:rsidRDefault="00B55110">
      <w:pPr>
        <w:pStyle w:val="a7"/>
        <w:shd w:val="clear" w:color="auto" w:fill="FFFFFF"/>
        <w:spacing w:before="0" w:beforeAutospacing="0" w:after="0" w:afterAutospacing="0" w:line="500" w:lineRule="exact"/>
        <w:ind w:firstLineChars="200" w:firstLine="560"/>
        <w:rPr>
          <w:rFonts w:ascii="仿宋" w:eastAsia="仿宋" w:hAnsi="仿宋" w:cs="Times New Roman"/>
          <w:kern w:val="2"/>
          <w:sz w:val="28"/>
          <w:szCs w:val="28"/>
        </w:rPr>
      </w:pPr>
      <w:r>
        <w:rPr>
          <w:rFonts w:ascii="仿宋" w:eastAsia="仿宋" w:hAnsi="仿宋" w:cs="Times New Roman" w:hint="eastAsia"/>
          <w:kern w:val="2"/>
          <w:sz w:val="28"/>
          <w:szCs w:val="28"/>
        </w:rPr>
        <w:t>六、本次拍卖活动设置延时出价功能，在拍卖活动结束前，每最后</w:t>
      </w:r>
      <w:r>
        <w:rPr>
          <w:rFonts w:ascii="仿宋" w:eastAsia="仿宋" w:hAnsi="仿宋" w:cs="Times New Roman"/>
          <w:kern w:val="2"/>
          <w:sz w:val="28"/>
          <w:szCs w:val="28"/>
        </w:rPr>
        <w:t>5</w:t>
      </w:r>
      <w:r>
        <w:rPr>
          <w:rFonts w:ascii="仿宋" w:eastAsia="仿宋" w:hAnsi="仿宋" w:cs="Times New Roman" w:hint="eastAsia"/>
          <w:kern w:val="2"/>
          <w:sz w:val="28"/>
          <w:szCs w:val="28"/>
        </w:rPr>
        <w:t>分钟如果有竞买人出价，就自动延迟</w:t>
      </w:r>
      <w:r>
        <w:rPr>
          <w:rFonts w:ascii="仿宋" w:eastAsia="仿宋" w:hAnsi="仿宋" w:cs="Times New Roman"/>
          <w:kern w:val="2"/>
          <w:sz w:val="28"/>
          <w:szCs w:val="28"/>
        </w:rPr>
        <w:t>5</w:t>
      </w:r>
      <w:r>
        <w:rPr>
          <w:rFonts w:ascii="仿宋" w:eastAsia="仿宋" w:hAnsi="仿宋" w:cs="Times New Roman" w:hint="eastAsia"/>
          <w:kern w:val="2"/>
          <w:sz w:val="28"/>
          <w:szCs w:val="28"/>
        </w:rPr>
        <w:t>分钟。本次拍卖一旦有人应价，就可以成交。</w:t>
      </w:r>
    </w:p>
    <w:p w:rsidR="00B2094A" w:rsidRDefault="00B55110">
      <w:pPr>
        <w:adjustRightInd w:val="0"/>
        <w:snapToGrid w:val="0"/>
        <w:spacing w:line="500" w:lineRule="exact"/>
        <w:ind w:firstLineChars="200" w:firstLine="560"/>
        <w:rPr>
          <w:rFonts w:ascii="仿宋" w:eastAsia="仿宋" w:hAnsi="仿宋"/>
          <w:b/>
          <w:sz w:val="28"/>
          <w:szCs w:val="28"/>
        </w:rPr>
      </w:pPr>
      <w:r>
        <w:rPr>
          <w:rFonts w:ascii="仿宋" w:eastAsia="仿宋" w:hAnsi="仿宋" w:hint="eastAsia"/>
          <w:bCs/>
          <w:sz w:val="28"/>
          <w:szCs w:val="28"/>
        </w:rPr>
        <w:t>七、</w:t>
      </w:r>
      <w:r>
        <w:rPr>
          <w:rFonts w:ascii="仿宋" w:eastAsia="仿宋" w:hAnsi="仿宋" w:hint="eastAsia"/>
          <w:sz w:val="28"/>
          <w:szCs w:val="28"/>
        </w:rPr>
        <w:t>参加竞买的人员应当遵守网络拍卖的规定，有下列扰乱交易秩序之一的，取消其竞买资格，竞买保证金不予返还，还将追究其相关经济和法律责任：</w:t>
      </w:r>
    </w:p>
    <w:p w:rsidR="00B2094A" w:rsidRDefault="00B55110">
      <w:pPr>
        <w:pStyle w:val="a3"/>
        <w:adjustRightInd w:val="0"/>
        <w:spacing w:line="500" w:lineRule="exact"/>
        <w:ind w:firstLine="560"/>
        <w:rPr>
          <w:rFonts w:ascii="仿宋" w:eastAsia="仿宋" w:hAnsi="仿宋"/>
          <w:sz w:val="28"/>
          <w:szCs w:val="28"/>
        </w:rPr>
      </w:pPr>
      <w:r>
        <w:rPr>
          <w:rFonts w:ascii="仿宋" w:eastAsia="仿宋" w:hAnsi="仿宋" w:hint="eastAsia"/>
          <w:sz w:val="28"/>
          <w:szCs w:val="28"/>
        </w:rPr>
        <w:t>1、提供伪造或虚假材料骗取竞买资格的；</w:t>
      </w:r>
    </w:p>
    <w:p w:rsidR="00B2094A" w:rsidRDefault="00B55110">
      <w:pPr>
        <w:pStyle w:val="a3"/>
        <w:adjustRightInd w:val="0"/>
        <w:spacing w:line="500" w:lineRule="exact"/>
        <w:ind w:firstLine="560"/>
        <w:rPr>
          <w:rFonts w:ascii="仿宋" w:eastAsia="仿宋" w:hAnsi="仿宋"/>
          <w:sz w:val="28"/>
          <w:szCs w:val="28"/>
        </w:rPr>
      </w:pPr>
      <w:r>
        <w:rPr>
          <w:rFonts w:ascii="仿宋" w:eastAsia="仿宋" w:hAnsi="仿宋" w:hint="eastAsia"/>
          <w:sz w:val="28"/>
          <w:szCs w:val="28"/>
        </w:rPr>
        <w:t>2、相互串通或采取诋毁、排挤、欺骗、威胁等不正当或非法阻碍他人竞买的；</w:t>
      </w:r>
    </w:p>
    <w:p w:rsidR="00B2094A" w:rsidRDefault="00B55110">
      <w:pPr>
        <w:pStyle w:val="a3"/>
        <w:adjustRightInd w:val="0"/>
        <w:spacing w:line="500" w:lineRule="exact"/>
        <w:ind w:firstLine="560"/>
        <w:rPr>
          <w:rFonts w:ascii="仿宋" w:eastAsia="仿宋" w:hAnsi="仿宋"/>
          <w:sz w:val="28"/>
          <w:szCs w:val="28"/>
        </w:rPr>
      </w:pPr>
      <w:r>
        <w:rPr>
          <w:rFonts w:ascii="仿宋" w:eastAsia="仿宋" w:hAnsi="仿宋" w:hint="eastAsia"/>
          <w:sz w:val="28"/>
          <w:szCs w:val="28"/>
        </w:rPr>
        <w:t>3、向相关利益当事人行贿或者提供其他不正当利益的；</w:t>
      </w:r>
    </w:p>
    <w:p w:rsidR="00B2094A" w:rsidRDefault="00B55110">
      <w:pPr>
        <w:pStyle w:val="a3"/>
        <w:adjustRightInd w:val="0"/>
        <w:spacing w:line="500" w:lineRule="exact"/>
        <w:ind w:firstLine="560"/>
        <w:rPr>
          <w:rFonts w:ascii="仿宋" w:eastAsia="仿宋" w:hAnsi="仿宋"/>
          <w:sz w:val="28"/>
          <w:szCs w:val="28"/>
        </w:rPr>
      </w:pPr>
      <w:r>
        <w:rPr>
          <w:rFonts w:ascii="仿宋" w:eastAsia="仿宋" w:hAnsi="仿宋" w:hint="eastAsia"/>
          <w:sz w:val="28"/>
          <w:szCs w:val="28"/>
        </w:rPr>
        <w:t>4、在拍卖活动中有其他违反法律、法规行为的。</w:t>
      </w:r>
    </w:p>
    <w:p w:rsidR="00B2094A" w:rsidRDefault="00B55110">
      <w:pPr>
        <w:spacing w:line="500" w:lineRule="exact"/>
        <w:ind w:firstLineChars="200" w:firstLine="562"/>
        <w:rPr>
          <w:rFonts w:ascii="仿宋" w:eastAsia="仿宋" w:hAnsi="仿宋"/>
          <w:b/>
          <w:sz w:val="28"/>
          <w:szCs w:val="28"/>
        </w:rPr>
      </w:pPr>
      <w:r>
        <w:rPr>
          <w:rFonts w:ascii="仿宋" w:eastAsia="仿宋" w:hAnsi="仿宋" w:hint="eastAsia"/>
          <w:b/>
          <w:sz w:val="28"/>
          <w:szCs w:val="28"/>
        </w:rPr>
        <w:t>八、竞买保证金退还：</w:t>
      </w:r>
    </w:p>
    <w:p w:rsidR="00B2094A" w:rsidRDefault="00B55110">
      <w:pPr>
        <w:spacing w:line="500" w:lineRule="exact"/>
        <w:ind w:firstLineChars="200" w:firstLine="560"/>
        <w:rPr>
          <w:rFonts w:ascii="仿宋" w:eastAsia="仿宋" w:hAnsi="仿宋"/>
          <w:sz w:val="28"/>
          <w:szCs w:val="28"/>
        </w:rPr>
      </w:pPr>
      <w:r>
        <w:rPr>
          <w:rFonts w:ascii="仿宋" w:eastAsia="仿宋" w:hAnsi="仿宋" w:hint="eastAsia"/>
          <w:sz w:val="28"/>
          <w:szCs w:val="28"/>
        </w:rPr>
        <w:t>1、未中拍者的竞买保证金于拍卖结束后三个工作日内由交易中心工作人员发起退款（不计息）。</w:t>
      </w:r>
    </w:p>
    <w:p w:rsidR="00B2094A" w:rsidRDefault="00B55110">
      <w:pPr>
        <w:pStyle w:val="a7"/>
        <w:shd w:val="clear" w:color="auto" w:fill="FFFFFF"/>
        <w:spacing w:before="0" w:beforeAutospacing="0" w:after="0" w:afterAutospacing="0" w:line="500" w:lineRule="exact"/>
        <w:ind w:firstLineChars="200" w:firstLine="560"/>
        <w:rPr>
          <w:rFonts w:ascii="仿宋" w:eastAsia="仿宋" w:hAnsi="仿宋" w:cs="Times New Roman"/>
          <w:kern w:val="2"/>
          <w:sz w:val="28"/>
          <w:szCs w:val="28"/>
        </w:rPr>
      </w:pPr>
      <w:r>
        <w:rPr>
          <w:rFonts w:ascii="仿宋" w:eastAsia="仿宋" w:hAnsi="仿宋" w:hint="eastAsia"/>
          <w:sz w:val="28"/>
          <w:szCs w:val="28"/>
        </w:rPr>
        <w:t>2、竞买成交的竞买保证金不抵扣，买受人按规定时间内付清相应款项</w:t>
      </w:r>
      <w:r>
        <w:rPr>
          <w:rFonts w:ascii="仿宋" w:eastAsia="仿宋" w:hAnsi="仿宋" w:hint="eastAsia"/>
          <w:sz w:val="30"/>
          <w:szCs w:val="30"/>
        </w:rPr>
        <w:t>并提交《凝灰岩产品所有权买卖合同》</w:t>
      </w:r>
      <w:r>
        <w:rPr>
          <w:rFonts w:ascii="仿宋" w:eastAsia="仿宋" w:hAnsi="仿宋" w:hint="eastAsia"/>
          <w:sz w:val="28"/>
          <w:szCs w:val="28"/>
        </w:rPr>
        <w:t>后，由拍卖人向县公共资源交易中心出具竞买保证金退款通知书，交易中心收到通知书后在三个工作日内发起退款（不计息）。</w:t>
      </w:r>
    </w:p>
    <w:p w:rsidR="00B2094A" w:rsidRDefault="00B55110">
      <w:pPr>
        <w:spacing w:line="500" w:lineRule="exact"/>
        <w:ind w:firstLineChars="200" w:firstLine="560"/>
        <w:rPr>
          <w:rFonts w:ascii="仿宋" w:eastAsia="仿宋" w:hAnsi="仿宋"/>
          <w:sz w:val="28"/>
          <w:szCs w:val="28"/>
        </w:rPr>
      </w:pPr>
      <w:r>
        <w:rPr>
          <w:rFonts w:ascii="仿宋" w:eastAsia="仿宋" w:hAnsi="仿宋" w:hint="eastAsia"/>
          <w:sz w:val="28"/>
          <w:szCs w:val="28"/>
        </w:rPr>
        <w:t>3、买受人未按规定支付相关款项，竞买保证金不予退还并依照《拍卖法》的规定追究其违约责任。</w:t>
      </w:r>
    </w:p>
    <w:p w:rsidR="00B2094A" w:rsidRDefault="00B55110">
      <w:pPr>
        <w:adjustRightInd w:val="0"/>
        <w:snapToGrid w:val="0"/>
        <w:spacing w:line="500" w:lineRule="exact"/>
        <w:ind w:firstLineChars="200" w:firstLine="560"/>
        <w:rPr>
          <w:rFonts w:ascii="仿宋" w:eastAsia="仿宋" w:hAnsi="仿宋"/>
          <w:sz w:val="28"/>
          <w:szCs w:val="28"/>
        </w:rPr>
      </w:pPr>
      <w:r>
        <w:rPr>
          <w:rFonts w:ascii="仿宋" w:eastAsia="仿宋" w:hAnsi="仿宋" w:hint="eastAsia"/>
          <w:sz w:val="28"/>
          <w:szCs w:val="28"/>
        </w:rPr>
        <w:t>九、拍卖成交后，买受人应在</w:t>
      </w:r>
      <w:r>
        <w:rPr>
          <w:rFonts w:ascii="仿宋" w:eastAsia="仿宋" w:hAnsi="仿宋"/>
          <w:color w:val="FF0000"/>
          <w:sz w:val="28"/>
          <w:szCs w:val="28"/>
        </w:rPr>
        <w:t>2021</w:t>
      </w:r>
      <w:r>
        <w:rPr>
          <w:rFonts w:ascii="仿宋" w:eastAsia="仿宋" w:hAnsi="仿宋" w:hint="eastAsia"/>
          <w:color w:val="FF0000"/>
          <w:sz w:val="28"/>
          <w:szCs w:val="28"/>
        </w:rPr>
        <w:t>年</w:t>
      </w:r>
      <w:r>
        <w:rPr>
          <w:rFonts w:ascii="仿宋" w:eastAsia="仿宋" w:hAnsi="仿宋" w:hint="eastAsia"/>
          <w:color w:val="FF0000"/>
          <w:sz w:val="28"/>
          <w:szCs w:val="28"/>
          <w:u w:val="single"/>
        </w:rPr>
        <w:t>3</w:t>
      </w:r>
      <w:r>
        <w:rPr>
          <w:rFonts w:ascii="仿宋" w:eastAsia="仿宋" w:hAnsi="仿宋" w:hint="eastAsia"/>
          <w:color w:val="FF0000"/>
          <w:sz w:val="28"/>
          <w:szCs w:val="28"/>
        </w:rPr>
        <w:t>月</w:t>
      </w:r>
      <w:r>
        <w:rPr>
          <w:rFonts w:ascii="仿宋" w:eastAsia="仿宋" w:hAnsi="仿宋" w:hint="eastAsia"/>
          <w:color w:val="FF0000"/>
          <w:sz w:val="28"/>
          <w:szCs w:val="28"/>
          <w:u w:val="single"/>
        </w:rPr>
        <w:t>2</w:t>
      </w:r>
      <w:r>
        <w:rPr>
          <w:rFonts w:ascii="仿宋" w:eastAsia="仿宋" w:hAnsi="仿宋" w:hint="eastAsia"/>
          <w:color w:val="FF0000"/>
          <w:sz w:val="28"/>
          <w:szCs w:val="28"/>
        </w:rPr>
        <w:t>日时前</w:t>
      </w:r>
      <w:r>
        <w:rPr>
          <w:rFonts w:ascii="仿宋" w:eastAsia="仿宋" w:hAnsi="仿宋" w:hint="eastAsia"/>
          <w:sz w:val="28"/>
          <w:szCs w:val="28"/>
        </w:rPr>
        <w:t>（携带相关身份材料原件）到浙江天平拍卖有限公司新昌分公司（地址：浙江省新昌县十九峰路</w:t>
      </w:r>
      <w:r>
        <w:rPr>
          <w:rFonts w:ascii="仿宋" w:eastAsia="仿宋" w:hAnsi="仿宋"/>
          <w:sz w:val="28"/>
          <w:szCs w:val="28"/>
        </w:rPr>
        <w:t>99</w:t>
      </w:r>
      <w:r>
        <w:rPr>
          <w:rFonts w:ascii="仿宋" w:eastAsia="仿宋" w:hAnsi="仿宋" w:hint="eastAsia"/>
          <w:sz w:val="28"/>
          <w:szCs w:val="28"/>
        </w:rPr>
        <w:t>号海关大楼</w:t>
      </w:r>
      <w:r>
        <w:rPr>
          <w:rFonts w:ascii="仿宋" w:eastAsia="仿宋" w:hAnsi="仿宋"/>
          <w:sz w:val="28"/>
          <w:szCs w:val="28"/>
        </w:rPr>
        <w:t>201</w:t>
      </w:r>
      <w:r>
        <w:rPr>
          <w:rFonts w:ascii="仿宋" w:eastAsia="仿宋" w:hAnsi="仿宋" w:hint="eastAsia"/>
          <w:sz w:val="28"/>
          <w:szCs w:val="28"/>
        </w:rPr>
        <w:t>）签署《拍卖成交确认书》、《凝灰岩产品</w:t>
      </w:r>
      <w:r>
        <w:rPr>
          <w:rFonts w:ascii="仿宋" w:eastAsia="仿宋" w:hAnsi="仿宋" w:hint="eastAsia"/>
          <w:sz w:val="30"/>
          <w:szCs w:val="30"/>
        </w:rPr>
        <w:t>所有权买卖合同</w:t>
      </w:r>
      <w:r>
        <w:rPr>
          <w:rFonts w:ascii="仿宋" w:eastAsia="仿宋" w:hAnsi="仿宋" w:hint="eastAsia"/>
          <w:sz w:val="28"/>
          <w:szCs w:val="28"/>
        </w:rPr>
        <w:t>》等相关拍卖资料。本次拍卖佣金</w:t>
      </w:r>
      <w:r>
        <w:rPr>
          <w:rFonts w:ascii="仿宋" w:eastAsia="仿宋" w:hAnsi="仿宋" w:hint="eastAsia"/>
          <w:color w:val="000000" w:themeColor="text1"/>
          <w:sz w:val="28"/>
          <w:szCs w:val="28"/>
        </w:rPr>
        <w:t>5万元，买受</w:t>
      </w:r>
      <w:r>
        <w:rPr>
          <w:rFonts w:ascii="仿宋" w:eastAsia="仿宋" w:hAnsi="仿宋" w:hint="eastAsia"/>
          <w:color w:val="000000" w:themeColor="text1"/>
          <w:sz w:val="28"/>
          <w:szCs w:val="28"/>
        </w:rPr>
        <w:lastRenderedPageBreak/>
        <w:t>人应于</w:t>
      </w:r>
      <w:r>
        <w:rPr>
          <w:rFonts w:ascii="仿宋" w:eastAsia="仿宋" w:hAnsi="仿宋"/>
          <w:color w:val="000000" w:themeColor="text1"/>
          <w:sz w:val="28"/>
          <w:szCs w:val="28"/>
        </w:rPr>
        <w:t>2021</w:t>
      </w:r>
      <w:r>
        <w:rPr>
          <w:rFonts w:ascii="仿宋" w:eastAsia="仿宋" w:hAnsi="仿宋" w:hint="eastAsia"/>
          <w:color w:val="000000" w:themeColor="text1"/>
          <w:sz w:val="28"/>
          <w:szCs w:val="28"/>
        </w:rPr>
        <w:t>年</w:t>
      </w:r>
      <w:r>
        <w:rPr>
          <w:rFonts w:ascii="仿宋" w:eastAsia="仿宋" w:hAnsi="仿宋" w:hint="eastAsia"/>
          <w:color w:val="000000" w:themeColor="text1"/>
          <w:sz w:val="28"/>
          <w:szCs w:val="28"/>
          <w:u w:val="single"/>
        </w:rPr>
        <w:t>3</w:t>
      </w:r>
      <w:r>
        <w:rPr>
          <w:rFonts w:ascii="仿宋" w:eastAsia="仿宋" w:hAnsi="仿宋" w:hint="eastAsia"/>
          <w:color w:val="000000" w:themeColor="text1"/>
          <w:sz w:val="28"/>
          <w:szCs w:val="28"/>
        </w:rPr>
        <w:t>月</w:t>
      </w:r>
      <w:r>
        <w:rPr>
          <w:rFonts w:ascii="仿宋" w:eastAsia="仿宋" w:hAnsi="仿宋" w:hint="eastAsia"/>
          <w:color w:val="000000" w:themeColor="text1"/>
          <w:sz w:val="28"/>
          <w:szCs w:val="28"/>
          <w:u w:val="single"/>
        </w:rPr>
        <w:t>5</w:t>
      </w:r>
      <w:r>
        <w:rPr>
          <w:rFonts w:ascii="仿宋" w:eastAsia="仿宋" w:hAnsi="仿宋" w:hint="eastAsia"/>
          <w:color w:val="000000" w:themeColor="text1"/>
          <w:sz w:val="28"/>
          <w:szCs w:val="28"/>
        </w:rPr>
        <w:t>日</w:t>
      </w:r>
      <w:r>
        <w:rPr>
          <w:rFonts w:ascii="仿宋" w:eastAsia="仿宋" w:hAnsi="仿宋"/>
          <w:color w:val="000000" w:themeColor="text1"/>
          <w:sz w:val="28"/>
          <w:szCs w:val="28"/>
        </w:rPr>
        <w:t>17</w:t>
      </w:r>
      <w:r>
        <w:rPr>
          <w:rFonts w:ascii="仿宋" w:eastAsia="仿宋" w:hAnsi="仿宋" w:hint="eastAsia"/>
          <w:color w:val="000000" w:themeColor="text1"/>
          <w:sz w:val="28"/>
          <w:szCs w:val="28"/>
        </w:rPr>
        <w:t>时前</w:t>
      </w:r>
      <w:r>
        <w:rPr>
          <w:rFonts w:ascii="仿宋" w:eastAsia="仿宋" w:hAnsi="仿宋" w:hint="eastAsia"/>
          <w:sz w:val="28"/>
          <w:szCs w:val="28"/>
        </w:rPr>
        <w:t>付清部分成交款【成交款</w:t>
      </w:r>
      <w:r>
        <w:rPr>
          <w:rFonts w:ascii="仿宋" w:eastAsia="仿宋" w:hAnsi="仿宋"/>
          <w:sz w:val="28"/>
          <w:szCs w:val="28"/>
        </w:rPr>
        <w:t>=</w:t>
      </w:r>
      <w:r>
        <w:rPr>
          <w:rFonts w:ascii="仿宋" w:eastAsia="仿宋" w:hAnsi="仿宋" w:hint="eastAsia"/>
          <w:sz w:val="28"/>
          <w:szCs w:val="28"/>
        </w:rPr>
        <w:t>预付款1200万元</w:t>
      </w:r>
      <w:r>
        <w:rPr>
          <w:rFonts w:ascii="仿宋" w:eastAsia="仿宋" w:hAnsi="仿宋"/>
          <w:sz w:val="28"/>
          <w:szCs w:val="28"/>
        </w:rPr>
        <w:t>+</w:t>
      </w:r>
      <w:r>
        <w:rPr>
          <w:rFonts w:ascii="仿宋" w:eastAsia="仿宋" w:hAnsi="仿宋" w:hint="eastAsia"/>
          <w:sz w:val="28"/>
          <w:szCs w:val="28"/>
        </w:rPr>
        <w:t>拍卖佣金】及履约保证金600万元。拍卖佣金汇入（账户名：浙江天平拍卖有限公司新昌分公司</w:t>
      </w:r>
      <w:r>
        <w:rPr>
          <w:rFonts w:hint="eastAsia"/>
          <w:sz w:val="28"/>
          <w:szCs w:val="28"/>
        </w:rPr>
        <w:t xml:space="preserve">  </w:t>
      </w:r>
      <w:r>
        <w:rPr>
          <w:rFonts w:ascii="仿宋" w:eastAsia="仿宋" w:hAnsi="仿宋" w:hint="eastAsia"/>
          <w:sz w:val="28"/>
          <w:szCs w:val="28"/>
        </w:rPr>
        <w:t>开户行：中国银行新昌支行</w:t>
      </w:r>
      <w:r>
        <w:rPr>
          <w:rFonts w:hint="eastAsia"/>
          <w:sz w:val="28"/>
          <w:szCs w:val="28"/>
        </w:rPr>
        <w:t xml:space="preserve">   </w:t>
      </w:r>
      <w:r>
        <w:rPr>
          <w:rFonts w:ascii="仿宋" w:eastAsia="仿宋" w:hAnsi="仿宋" w:hint="eastAsia"/>
          <w:sz w:val="28"/>
          <w:szCs w:val="28"/>
        </w:rPr>
        <w:t>账</w:t>
      </w:r>
      <w:r>
        <w:rPr>
          <w:rFonts w:hint="eastAsia"/>
          <w:sz w:val="28"/>
          <w:szCs w:val="28"/>
        </w:rPr>
        <w:t> </w:t>
      </w:r>
      <w:r>
        <w:rPr>
          <w:rFonts w:ascii="仿宋" w:eastAsia="仿宋" w:hAnsi="仿宋" w:hint="eastAsia"/>
          <w:sz w:val="28"/>
          <w:szCs w:val="28"/>
        </w:rPr>
        <w:t>号：</w:t>
      </w:r>
      <w:r>
        <w:rPr>
          <w:rFonts w:ascii="仿宋" w:eastAsia="仿宋" w:hAnsi="仿宋"/>
          <w:sz w:val="28"/>
          <w:szCs w:val="28"/>
        </w:rPr>
        <w:t>350658339514</w:t>
      </w:r>
      <w:r>
        <w:rPr>
          <w:rFonts w:ascii="仿宋" w:eastAsia="仿宋" w:hAnsi="仿宋" w:hint="eastAsia"/>
          <w:sz w:val="28"/>
          <w:szCs w:val="28"/>
        </w:rPr>
        <w:t>）。</w:t>
      </w:r>
    </w:p>
    <w:p w:rsidR="00B2094A" w:rsidRDefault="00B55110">
      <w:pPr>
        <w:adjustRightInd w:val="0"/>
        <w:snapToGrid w:val="0"/>
        <w:spacing w:line="500" w:lineRule="exact"/>
        <w:ind w:firstLine="420"/>
        <w:rPr>
          <w:rFonts w:ascii="仿宋" w:eastAsia="仿宋" w:hAnsi="仿宋"/>
          <w:b/>
          <w:sz w:val="28"/>
          <w:szCs w:val="28"/>
        </w:rPr>
      </w:pPr>
      <w:r>
        <w:rPr>
          <w:rFonts w:ascii="仿宋" w:eastAsia="仿宋" w:hAnsi="仿宋" w:hint="eastAsia"/>
          <w:b/>
          <w:sz w:val="28"/>
          <w:szCs w:val="28"/>
        </w:rPr>
        <w:t>成交款及履约保证金汇入：</w:t>
      </w:r>
    </w:p>
    <w:p w:rsidR="00B2094A" w:rsidRDefault="00B55110">
      <w:pPr>
        <w:adjustRightInd w:val="0"/>
        <w:snapToGrid w:val="0"/>
        <w:spacing w:line="500" w:lineRule="exact"/>
        <w:ind w:firstLine="420"/>
        <w:rPr>
          <w:rFonts w:ascii="仿宋" w:eastAsia="仿宋" w:hAnsi="仿宋" w:cs="仿宋"/>
          <w:sz w:val="28"/>
          <w:szCs w:val="28"/>
        </w:rPr>
      </w:pPr>
      <w:r>
        <w:rPr>
          <w:rFonts w:ascii="仿宋" w:eastAsia="仿宋" w:hAnsi="仿宋" w:cs="仿宋" w:hint="eastAsia"/>
          <w:sz w:val="28"/>
          <w:szCs w:val="28"/>
        </w:rPr>
        <w:t>账户名：新昌县经开产业园建设有限公司  </w:t>
      </w:r>
    </w:p>
    <w:p w:rsidR="00B2094A" w:rsidRDefault="00B55110">
      <w:pPr>
        <w:adjustRightInd w:val="0"/>
        <w:snapToGrid w:val="0"/>
        <w:spacing w:line="500" w:lineRule="exact"/>
        <w:ind w:firstLine="420"/>
        <w:rPr>
          <w:rFonts w:ascii="仿宋" w:eastAsia="仿宋" w:hAnsi="仿宋" w:cs="仿宋"/>
          <w:sz w:val="28"/>
          <w:szCs w:val="28"/>
        </w:rPr>
      </w:pPr>
      <w:r>
        <w:rPr>
          <w:rFonts w:ascii="仿宋" w:eastAsia="仿宋" w:hAnsi="仿宋" w:cs="仿宋" w:hint="eastAsia"/>
          <w:sz w:val="28"/>
          <w:szCs w:val="28"/>
        </w:rPr>
        <w:t>开户行：杭州银行新昌支行  </w:t>
      </w:r>
    </w:p>
    <w:p w:rsidR="00B2094A" w:rsidRDefault="00B55110">
      <w:pPr>
        <w:adjustRightInd w:val="0"/>
        <w:snapToGrid w:val="0"/>
        <w:spacing w:line="500" w:lineRule="exact"/>
        <w:ind w:firstLine="420"/>
        <w:rPr>
          <w:rFonts w:ascii="仿宋" w:eastAsia="仿宋" w:hAnsi="仿宋" w:cs="仿宋"/>
          <w:sz w:val="28"/>
          <w:szCs w:val="28"/>
        </w:rPr>
      </w:pPr>
      <w:r>
        <w:rPr>
          <w:rFonts w:ascii="仿宋" w:eastAsia="仿宋" w:hAnsi="仿宋" w:cs="仿宋" w:hint="eastAsia"/>
          <w:sz w:val="28"/>
          <w:szCs w:val="28"/>
        </w:rPr>
        <w:t>账  号：3306040160000321739</w:t>
      </w:r>
    </w:p>
    <w:p w:rsidR="00B2094A" w:rsidRDefault="00B55110">
      <w:pPr>
        <w:pStyle w:val="a7"/>
        <w:shd w:val="clear" w:color="auto" w:fill="FFFFFF"/>
        <w:spacing w:before="0" w:beforeAutospacing="0" w:after="0" w:afterAutospacing="0" w:line="500" w:lineRule="exact"/>
        <w:ind w:firstLineChars="150" w:firstLine="420"/>
        <w:rPr>
          <w:rFonts w:ascii="仿宋" w:eastAsia="仿宋" w:hAnsi="仿宋" w:cs="Times New Roman"/>
          <w:kern w:val="2"/>
          <w:sz w:val="28"/>
          <w:szCs w:val="28"/>
        </w:rPr>
      </w:pPr>
      <w:r>
        <w:rPr>
          <w:rFonts w:ascii="仿宋" w:eastAsia="仿宋" w:hAnsi="仿宋" w:cs="Times New Roman" w:hint="eastAsia"/>
          <w:kern w:val="2"/>
          <w:sz w:val="28"/>
          <w:szCs w:val="28"/>
        </w:rPr>
        <w:t>十、拍卖成功后，买受人未按期支付成交款及履约保证金的，或不按约定线下签署拍卖成交确认书及相关拍卖资料的，视为买受人违约，交纳的竞买保证金不予退还；拍卖人征得委托方的同意，可以重新拍卖，重新拍卖的成交款低于原拍卖成交款造成的差价、费用损失、原拍卖中的委托方及买受人应支付的拍卖佣金，均由原买受人承担。标的再次拍卖的，原买受人不得参与。</w:t>
      </w:r>
    </w:p>
    <w:p w:rsidR="00B2094A" w:rsidRDefault="00B55110">
      <w:pPr>
        <w:pStyle w:val="a7"/>
        <w:shd w:val="clear" w:color="auto" w:fill="FFFFFF"/>
        <w:spacing w:before="0" w:beforeAutospacing="0" w:after="0" w:afterAutospacing="0" w:line="500" w:lineRule="exact"/>
        <w:ind w:firstLineChars="150" w:firstLine="420"/>
        <w:rPr>
          <w:rFonts w:ascii="仿宋" w:eastAsia="仿宋" w:hAnsi="仿宋" w:cs="Times New Roman"/>
          <w:kern w:val="2"/>
          <w:sz w:val="28"/>
          <w:szCs w:val="28"/>
        </w:rPr>
      </w:pPr>
      <w:r>
        <w:rPr>
          <w:rFonts w:ascii="仿宋" w:eastAsia="仿宋" w:hAnsi="仿宋" w:cs="Times New Roman" w:hint="eastAsia"/>
          <w:kern w:val="2"/>
          <w:sz w:val="28"/>
          <w:szCs w:val="28"/>
        </w:rPr>
        <w:t>十一、委托方在收到全部相应款项后与买受人办理标的物移交手续。若因买受人原因逾期不办理的，买受人应支付由此产生的费用，并承担本标的物可能发生的损毁、灭失等后果。</w:t>
      </w:r>
    </w:p>
    <w:p w:rsidR="00B2094A" w:rsidRDefault="00B55110">
      <w:pPr>
        <w:pStyle w:val="a7"/>
        <w:shd w:val="clear" w:color="auto" w:fill="FFFFFF"/>
        <w:spacing w:before="0" w:beforeAutospacing="0" w:after="0" w:afterAutospacing="0" w:line="500" w:lineRule="exact"/>
        <w:ind w:firstLineChars="150" w:firstLine="420"/>
        <w:rPr>
          <w:rFonts w:ascii="仿宋" w:eastAsia="仿宋" w:hAnsi="仿宋" w:cs="Times New Roman"/>
          <w:kern w:val="2"/>
          <w:sz w:val="28"/>
          <w:szCs w:val="28"/>
        </w:rPr>
      </w:pPr>
      <w:r>
        <w:rPr>
          <w:rFonts w:ascii="仿宋" w:eastAsia="仿宋" w:hAnsi="仿宋" w:cs="Times New Roman" w:hint="eastAsia"/>
          <w:kern w:val="2"/>
          <w:sz w:val="28"/>
          <w:szCs w:val="28"/>
        </w:rPr>
        <w:t>十二、本次拍卖活动计价货币为人民币，拍卖时的起拍价、成交价均不含买受人在拍卖标的所发生的全部费用、税费和拍卖佣金。</w:t>
      </w:r>
    </w:p>
    <w:p w:rsidR="00B2094A" w:rsidRDefault="00B55110">
      <w:pPr>
        <w:pStyle w:val="a7"/>
        <w:shd w:val="clear" w:color="auto" w:fill="FFFFFF"/>
        <w:spacing w:before="0" w:beforeAutospacing="0" w:after="0" w:afterAutospacing="0" w:line="500" w:lineRule="exact"/>
        <w:ind w:firstLineChars="150" w:firstLine="420"/>
        <w:rPr>
          <w:rFonts w:ascii="仿宋" w:eastAsia="仿宋" w:hAnsi="仿宋" w:cs="Times New Roman"/>
          <w:kern w:val="2"/>
          <w:sz w:val="28"/>
          <w:szCs w:val="28"/>
        </w:rPr>
      </w:pPr>
      <w:r>
        <w:rPr>
          <w:rFonts w:ascii="仿宋" w:eastAsia="仿宋" w:hAnsi="仿宋" w:cs="Times New Roman" w:hint="eastAsia"/>
          <w:kern w:val="2"/>
          <w:sz w:val="28"/>
          <w:szCs w:val="28"/>
        </w:rPr>
        <w:t>十三、在拍卖过程中，请竞买人按规定的加价幅度出价，若自行出价，请仔细核对好出价金额，若出现出价金额错误的情况，由买受人自行承担后果。拍卖过程中，请竞买人注意拍卖的时间限制，在系统规定时间内出价，系统规定时间结束后即视为该项标的拍卖结束。</w:t>
      </w:r>
    </w:p>
    <w:p w:rsidR="00B2094A" w:rsidRDefault="00B55110">
      <w:pPr>
        <w:pStyle w:val="a7"/>
        <w:shd w:val="clear" w:color="auto" w:fill="FFFFFF"/>
        <w:spacing w:before="0" w:beforeAutospacing="0" w:after="0" w:afterAutospacing="0" w:line="500" w:lineRule="exact"/>
        <w:ind w:firstLineChars="150" w:firstLine="420"/>
        <w:rPr>
          <w:rFonts w:ascii="仿宋" w:eastAsia="仿宋" w:hAnsi="仿宋" w:cs="Times New Roman"/>
          <w:kern w:val="2"/>
          <w:sz w:val="28"/>
          <w:szCs w:val="28"/>
        </w:rPr>
      </w:pPr>
      <w:r>
        <w:rPr>
          <w:rFonts w:ascii="仿宋" w:eastAsia="仿宋" w:hAnsi="仿宋" w:cs="Times New Roman" w:hint="eastAsia"/>
          <w:kern w:val="2"/>
          <w:sz w:val="28"/>
          <w:szCs w:val="28"/>
        </w:rPr>
        <w:t>十四、本次拍卖是经法定公告期和展示期后才举行的，标的以现状进行拍卖。拍卖标的客观存在的任何缺陷、瑕疵，本公司不作担保责任。拍卖人对拍卖标的所作的任何口头介绍、文字说明和提供的图片等资料，仅供竞买人参考，不构成对标的任何担保。所以，请竞买人在拍卖前必须仔细审查拍卖标的，一旦作出竞买决定，即视同已完全</w:t>
      </w:r>
      <w:r>
        <w:rPr>
          <w:rFonts w:ascii="仿宋" w:eastAsia="仿宋" w:hAnsi="仿宋" w:cs="Times New Roman" w:hint="eastAsia"/>
          <w:kern w:val="2"/>
          <w:sz w:val="28"/>
          <w:szCs w:val="28"/>
        </w:rPr>
        <w:lastRenderedPageBreak/>
        <w:t>了解，并接受标的的现状和一切已知及未知的瑕疵，并愿对自己的竞买行为承担法律责任，不得以未咨询或对标的不了解而提出异议或反悔。</w:t>
      </w:r>
    </w:p>
    <w:p w:rsidR="00B2094A" w:rsidRDefault="00B55110">
      <w:pPr>
        <w:pStyle w:val="a7"/>
        <w:shd w:val="clear" w:color="auto" w:fill="FFFFFF"/>
        <w:spacing w:before="0" w:beforeAutospacing="0" w:after="0" w:afterAutospacing="0" w:line="500" w:lineRule="exact"/>
        <w:ind w:firstLineChars="150" w:firstLine="420"/>
        <w:rPr>
          <w:rFonts w:ascii="仿宋" w:eastAsia="仿宋" w:hAnsi="仿宋" w:cs="Times New Roman"/>
          <w:kern w:val="2"/>
          <w:sz w:val="28"/>
          <w:szCs w:val="28"/>
        </w:rPr>
      </w:pPr>
      <w:r>
        <w:rPr>
          <w:rFonts w:ascii="仿宋" w:eastAsia="仿宋" w:hAnsi="仿宋" w:cs="Times New Roman" w:hint="eastAsia"/>
          <w:kern w:val="2"/>
          <w:sz w:val="28"/>
          <w:szCs w:val="28"/>
        </w:rPr>
        <w:t>十五、本次拍卖过程中可能会出现意外或不可抗力造成的拍卖中断等问题。由于互联网可能出现的不稳定情况，不排除在线竞拍出现无法正常进行的各种情况（包括但不限于时间不同步、网络故障、电路故障、系统故障、被恶意攻击等）而造成无法出价、页面无刷新、竞拍暂停等意外或不可抗力情况，竞买人必须充分估计上述原因导致在线竞拍不同于现场拍卖所带来的风险。竞买人一旦参与竞拍即代表已认知及认同有关网络风险，当出现此情况时若给各合格竞买人造成经济损失，拍卖人对各合格竞买人均不承担任何法律责任和赔偿义务。</w:t>
      </w:r>
    </w:p>
    <w:p w:rsidR="00B2094A" w:rsidRDefault="00B55110">
      <w:pPr>
        <w:pStyle w:val="a7"/>
        <w:shd w:val="clear" w:color="auto" w:fill="FFFFFF"/>
        <w:spacing w:before="0" w:beforeAutospacing="0" w:after="0" w:afterAutospacing="0" w:line="500" w:lineRule="exact"/>
        <w:ind w:firstLineChars="150" w:firstLine="420"/>
        <w:rPr>
          <w:rFonts w:ascii="仿宋" w:eastAsia="仿宋" w:hAnsi="仿宋" w:cs="Times New Roman"/>
          <w:kern w:val="2"/>
          <w:sz w:val="28"/>
          <w:szCs w:val="28"/>
        </w:rPr>
      </w:pPr>
      <w:r>
        <w:rPr>
          <w:rFonts w:ascii="仿宋" w:eastAsia="仿宋" w:hAnsi="仿宋" w:cs="Times New Roman" w:hint="eastAsia"/>
          <w:kern w:val="2"/>
          <w:sz w:val="28"/>
          <w:szCs w:val="28"/>
        </w:rPr>
        <w:t>十六、拍卖人有权根据实际情况对网络公示拍卖文件进行修正或补充，拍卖人可在拍卖竞价开始前以线上变更调整拍卖公告、竞买须知、附件等内容告知竞买人。凡竞买人应价，将被视为已经知悉并接受认可该修正或补充，故竞买人须在拍卖出价当日再次查询线上拍卖文件。本竞买须知及修正与补充均作为《拍卖成交确认书》的附件，具有法律效力。</w:t>
      </w:r>
    </w:p>
    <w:p w:rsidR="00B2094A" w:rsidRDefault="00B55110">
      <w:pPr>
        <w:pStyle w:val="a7"/>
        <w:shd w:val="clear" w:color="auto" w:fill="FFFFFF"/>
        <w:spacing w:before="0" w:beforeAutospacing="0" w:after="0" w:afterAutospacing="0" w:line="500" w:lineRule="exact"/>
        <w:ind w:firstLineChars="150" w:firstLine="420"/>
        <w:rPr>
          <w:rFonts w:ascii="仿宋" w:eastAsia="仿宋" w:hAnsi="仿宋" w:cs="Times New Roman"/>
          <w:color w:val="FF0000"/>
          <w:kern w:val="2"/>
          <w:sz w:val="28"/>
          <w:szCs w:val="28"/>
        </w:rPr>
      </w:pPr>
      <w:r>
        <w:rPr>
          <w:rFonts w:ascii="仿宋" w:eastAsia="仿宋" w:hAnsi="仿宋" w:cs="Times New Roman" w:hint="eastAsia"/>
          <w:color w:val="FF0000"/>
          <w:kern w:val="2"/>
          <w:sz w:val="28"/>
          <w:szCs w:val="28"/>
        </w:rPr>
        <w:t>十七、重点注意事项</w:t>
      </w:r>
    </w:p>
    <w:p w:rsidR="00B2094A" w:rsidRDefault="00B55110">
      <w:pPr>
        <w:pStyle w:val="a7"/>
        <w:shd w:val="clear" w:color="auto" w:fill="FFFFFF"/>
        <w:spacing w:before="0" w:beforeAutospacing="0" w:after="0" w:afterAutospacing="0" w:line="500" w:lineRule="exact"/>
        <w:ind w:firstLineChars="150" w:firstLine="420"/>
        <w:rPr>
          <w:rFonts w:ascii="仿宋" w:eastAsia="仿宋" w:hAnsi="仿宋" w:cs="Times New Roman"/>
          <w:kern w:val="2"/>
          <w:sz w:val="28"/>
          <w:szCs w:val="28"/>
        </w:rPr>
      </w:pPr>
      <w:r>
        <w:rPr>
          <w:rFonts w:ascii="仿宋" w:eastAsia="仿宋" w:hAnsi="仿宋" w:cs="Times New Roman"/>
          <w:kern w:val="2"/>
          <w:sz w:val="28"/>
          <w:szCs w:val="28"/>
        </w:rPr>
        <w:t>1</w:t>
      </w:r>
      <w:r>
        <w:rPr>
          <w:rFonts w:ascii="仿宋" w:eastAsia="仿宋" w:hAnsi="仿宋" w:cs="Times New Roman" w:hint="eastAsia"/>
          <w:kern w:val="2"/>
          <w:sz w:val="28"/>
          <w:szCs w:val="28"/>
        </w:rPr>
        <w:t>、本次拍卖所提供的文件资料若因印刷、拷贝或摄影等原因造成资料与实物有误差的，以实物现状和有效证件为准。</w:t>
      </w:r>
    </w:p>
    <w:p w:rsidR="00B2094A" w:rsidRDefault="00B55110">
      <w:pPr>
        <w:pStyle w:val="a7"/>
        <w:shd w:val="clear" w:color="auto" w:fill="FFFFFF"/>
        <w:spacing w:before="0" w:beforeAutospacing="0" w:after="0" w:afterAutospacing="0" w:line="500" w:lineRule="exact"/>
        <w:ind w:firstLineChars="150" w:firstLine="420"/>
        <w:rPr>
          <w:rFonts w:ascii="仿宋" w:eastAsia="仿宋" w:hAnsi="仿宋" w:cs="Times New Roman"/>
          <w:kern w:val="2"/>
          <w:sz w:val="28"/>
          <w:szCs w:val="28"/>
        </w:rPr>
      </w:pPr>
      <w:r>
        <w:rPr>
          <w:rFonts w:ascii="仿宋" w:eastAsia="仿宋" w:hAnsi="仿宋" w:cs="Times New Roman"/>
          <w:kern w:val="2"/>
          <w:sz w:val="28"/>
          <w:szCs w:val="28"/>
        </w:rPr>
        <w:t>2</w:t>
      </w:r>
      <w:r>
        <w:rPr>
          <w:rFonts w:ascii="仿宋" w:eastAsia="仿宋" w:hAnsi="仿宋" w:cs="Times New Roman" w:hint="eastAsia"/>
          <w:kern w:val="2"/>
          <w:sz w:val="28"/>
          <w:szCs w:val="28"/>
        </w:rPr>
        <w:t>、瑕疵担保责任：本次拍卖的标的物，是按标的物的现状进行拍卖。委托方及拍卖人对标的物的状态和品质不作担保，不对拍卖标的物已知或未知瑕疵负责，竞买人是承担风险参与竞买，应自行承担标的物的瑕疵风险。买受人没有瑕疵担保请求权，不得在竞买成功后另行主张标的物的瑕疵权利。</w:t>
      </w:r>
    </w:p>
    <w:p w:rsidR="00B2094A" w:rsidRDefault="00B55110">
      <w:pPr>
        <w:spacing w:line="500" w:lineRule="exact"/>
        <w:ind w:leftChars="132" w:left="277" w:firstLineChars="50" w:firstLine="140"/>
        <w:rPr>
          <w:rFonts w:ascii="仿宋" w:eastAsia="仿宋" w:hAnsi="仿宋"/>
          <w:sz w:val="28"/>
          <w:szCs w:val="28"/>
        </w:rPr>
      </w:pPr>
      <w:r>
        <w:rPr>
          <w:rFonts w:ascii="仿宋" w:eastAsia="仿宋" w:hAnsi="仿宋"/>
          <w:sz w:val="28"/>
          <w:szCs w:val="28"/>
        </w:rPr>
        <w:t>3</w:t>
      </w:r>
      <w:r>
        <w:rPr>
          <w:rFonts w:ascii="仿宋" w:eastAsia="仿宋" w:hAnsi="仿宋" w:hint="eastAsia"/>
          <w:sz w:val="28"/>
          <w:szCs w:val="28"/>
        </w:rPr>
        <w:t>、本次拍卖标的产生的相关税费按国家规定各自承担。</w:t>
      </w:r>
    </w:p>
    <w:p w:rsidR="00B2094A" w:rsidRDefault="00B55110">
      <w:pPr>
        <w:spacing w:line="500" w:lineRule="exact"/>
        <w:ind w:firstLineChars="150" w:firstLine="420"/>
        <w:rPr>
          <w:rFonts w:ascii="仿宋" w:eastAsia="仿宋" w:hAnsi="仿宋" w:cs="仿宋"/>
          <w:color w:val="000000" w:themeColor="text1"/>
          <w:sz w:val="28"/>
          <w:szCs w:val="28"/>
        </w:rPr>
      </w:pPr>
      <w:r>
        <w:rPr>
          <w:rFonts w:ascii="仿宋" w:eastAsia="仿宋" w:hAnsi="仿宋" w:hint="eastAsia"/>
          <w:sz w:val="28"/>
          <w:szCs w:val="28"/>
        </w:rPr>
        <w:t>4、</w:t>
      </w:r>
      <w:r>
        <w:rPr>
          <w:rFonts w:ascii="仿宋" w:eastAsia="仿宋" w:hAnsi="仿宋" w:cs="仿宋" w:hint="eastAsia"/>
          <w:sz w:val="28"/>
          <w:szCs w:val="28"/>
        </w:rPr>
        <w:t>本次拍卖标的为新昌县羽林街道大塘坑村下园建筑用石料（凝灰岩）矿加工场生产加工的凝灰岩产品所有权。实际数量以过磅核算</w:t>
      </w:r>
      <w:r>
        <w:rPr>
          <w:rFonts w:ascii="仿宋" w:eastAsia="仿宋" w:hAnsi="仿宋" w:cs="仿宋" w:hint="eastAsia"/>
          <w:sz w:val="28"/>
          <w:szCs w:val="28"/>
        </w:rPr>
        <w:lastRenderedPageBreak/>
        <w:t>为准，如数量有误不影响拍卖成交价。</w:t>
      </w:r>
      <w:r>
        <w:rPr>
          <w:rFonts w:ascii="仿宋" w:eastAsia="仿宋" w:hAnsi="仿宋" w:cs="仿宋" w:hint="eastAsia"/>
          <w:color w:val="000000" w:themeColor="text1"/>
          <w:sz w:val="28"/>
          <w:szCs w:val="28"/>
        </w:rPr>
        <w:t>拍卖清单如下：</w:t>
      </w:r>
    </w:p>
    <w:tbl>
      <w:tblPr>
        <w:tblW w:w="8363" w:type="dxa"/>
        <w:tblInd w:w="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3949"/>
        <w:gridCol w:w="1863"/>
        <w:gridCol w:w="1842"/>
      </w:tblGrid>
      <w:tr w:rsidR="00B2094A">
        <w:trPr>
          <w:trHeight w:val="644"/>
        </w:trPr>
        <w:tc>
          <w:tcPr>
            <w:tcW w:w="709" w:type="dxa"/>
            <w:tcBorders>
              <w:bottom w:val="single" w:sz="4" w:space="0" w:color="auto"/>
            </w:tcBorders>
            <w:vAlign w:val="center"/>
          </w:tcPr>
          <w:p w:rsidR="00B2094A" w:rsidRDefault="00B55110">
            <w:pPr>
              <w:spacing w:line="200" w:lineRule="atLeast"/>
              <w:rPr>
                <w:rFonts w:ascii="仿宋" w:eastAsia="仿宋" w:hAnsi="仿宋" w:cs="仿宋"/>
                <w:sz w:val="24"/>
              </w:rPr>
            </w:pPr>
            <w:r>
              <w:rPr>
                <w:rFonts w:ascii="仿宋" w:eastAsia="仿宋" w:hAnsi="仿宋" w:cs="仿宋" w:hint="eastAsia"/>
                <w:sz w:val="24"/>
              </w:rPr>
              <w:t>序号</w:t>
            </w:r>
          </w:p>
        </w:tc>
        <w:tc>
          <w:tcPr>
            <w:tcW w:w="3949" w:type="dxa"/>
            <w:vAlign w:val="center"/>
          </w:tcPr>
          <w:p w:rsidR="00B2094A" w:rsidRDefault="00B55110">
            <w:pPr>
              <w:spacing w:line="200" w:lineRule="atLeast"/>
              <w:jc w:val="center"/>
              <w:rPr>
                <w:rFonts w:ascii="仿宋" w:eastAsia="仿宋" w:hAnsi="仿宋" w:cs="仿宋"/>
                <w:sz w:val="24"/>
              </w:rPr>
            </w:pPr>
            <w:r>
              <w:rPr>
                <w:rFonts w:ascii="仿宋" w:eastAsia="仿宋" w:hAnsi="仿宋" w:cs="仿宋" w:hint="eastAsia"/>
                <w:sz w:val="24"/>
              </w:rPr>
              <w:t>名称</w:t>
            </w:r>
          </w:p>
        </w:tc>
        <w:tc>
          <w:tcPr>
            <w:tcW w:w="1863" w:type="dxa"/>
            <w:vAlign w:val="center"/>
          </w:tcPr>
          <w:p w:rsidR="00B2094A" w:rsidRDefault="00B55110">
            <w:pPr>
              <w:spacing w:line="200" w:lineRule="atLeast"/>
              <w:jc w:val="center"/>
              <w:rPr>
                <w:rFonts w:ascii="仿宋" w:eastAsia="仿宋" w:hAnsi="仿宋" w:cs="仿宋"/>
                <w:sz w:val="24"/>
              </w:rPr>
            </w:pPr>
            <w:r>
              <w:rPr>
                <w:rFonts w:ascii="仿宋" w:eastAsia="仿宋" w:hAnsi="仿宋" w:cs="仿宋" w:hint="eastAsia"/>
                <w:sz w:val="24"/>
              </w:rPr>
              <w:t>规格（毫米）</w:t>
            </w:r>
          </w:p>
        </w:tc>
        <w:tc>
          <w:tcPr>
            <w:tcW w:w="1842" w:type="dxa"/>
            <w:vAlign w:val="center"/>
          </w:tcPr>
          <w:p w:rsidR="00B2094A" w:rsidRDefault="00B55110">
            <w:pPr>
              <w:spacing w:line="200" w:lineRule="atLeast"/>
              <w:jc w:val="center"/>
              <w:rPr>
                <w:rFonts w:ascii="仿宋" w:eastAsia="仿宋" w:hAnsi="仿宋" w:cs="仿宋"/>
                <w:sz w:val="24"/>
              </w:rPr>
            </w:pPr>
            <w:r>
              <w:rPr>
                <w:rFonts w:ascii="仿宋" w:eastAsia="仿宋" w:hAnsi="仿宋" w:cs="仿宋" w:hint="eastAsia"/>
                <w:sz w:val="24"/>
              </w:rPr>
              <w:t>起拍单价</w:t>
            </w:r>
          </w:p>
          <w:p w:rsidR="00B2094A" w:rsidRDefault="00B55110">
            <w:pPr>
              <w:spacing w:line="200" w:lineRule="atLeast"/>
              <w:jc w:val="center"/>
              <w:rPr>
                <w:rFonts w:ascii="仿宋" w:eastAsia="仿宋" w:hAnsi="仿宋" w:cs="仿宋"/>
                <w:sz w:val="24"/>
              </w:rPr>
            </w:pPr>
            <w:r>
              <w:rPr>
                <w:rFonts w:ascii="仿宋" w:eastAsia="仿宋" w:hAnsi="仿宋" w:cs="仿宋" w:hint="eastAsia"/>
                <w:sz w:val="24"/>
              </w:rPr>
              <w:t>（元/吨）</w:t>
            </w:r>
          </w:p>
        </w:tc>
      </w:tr>
      <w:tr w:rsidR="00B2094A">
        <w:tc>
          <w:tcPr>
            <w:tcW w:w="709" w:type="dxa"/>
            <w:vMerge w:val="restart"/>
            <w:tcBorders>
              <w:top w:val="single" w:sz="4" w:space="0" w:color="auto"/>
              <w:left w:val="single" w:sz="4" w:space="0" w:color="auto"/>
              <w:right w:val="single" w:sz="4" w:space="0" w:color="auto"/>
            </w:tcBorders>
          </w:tcPr>
          <w:p w:rsidR="00B2094A" w:rsidRDefault="00B2094A">
            <w:pPr>
              <w:spacing w:line="200" w:lineRule="atLeast"/>
              <w:jc w:val="right"/>
              <w:rPr>
                <w:rFonts w:ascii="仿宋" w:eastAsia="仿宋" w:hAnsi="仿宋" w:cs="仿宋"/>
                <w:sz w:val="24"/>
              </w:rPr>
            </w:pPr>
          </w:p>
          <w:p w:rsidR="00B2094A" w:rsidRDefault="00B2094A">
            <w:pPr>
              <w:spacing w:line="200" w:lineRule="atLeast"/>
              <w:jc w:val="right"/>
              <w:rPr>
                <w:rFonts w:ascii="仿宋" w:eastAsia="仿宋" w:hAnsi="仿宋" w:cs="仿宋"/>
                <w:sz w:val="24"/>
              </w:rPr>
            </w:pPr>
          </w:p>
          <w:p w:rsidR="00B2094A" w:rsidRDefault="00B55110">
            <w:pPr>
              <w:spacing w:line="200" w:lineRule="atLeast"/>
              <w:jc w:val="center"/>
              <w:rPr>
                <w:rFonts w:ascii="仿宋" w:eastAsia="仿宋" w:hAnsi="仿宋" w:cs="仿宋"/>
                <w:sz w:val="24"/>
              </w:rPr>
            </w:pPr>
            <w:r>
              <w:rPr>
                <w:rFonts w:ascii="仿宋" w:eastAsia="仿宋" w:hAnsi="仿宋" w:cs="仿宋" w:hint="eastAsia"/>
                <w:sz w:val="24"/>
              </w:rPr>
              <w:t>1</w:t>
            </w:r>
          </w:p>
          <w:p w:rsidR="00B2094A" w:rsidRDefault="00B2094A">
            <w:pPr>
              <w:spacing w:line="200" w:lineRule="atLeast"/>
              <w:jc w:val="right"/>
              <w:rPr>
                <w:rFonts w:ascii="仿宋" w:eastAsia="仿宋" w:hAnsi="仿宋" w:cs="仿宋"/>
                <w:sz w:val="24"/>
              </w:rPr>
            </w:pPr>
          </w:p>
        </w:tc>
        <w:tc>
          <w:tcPr>
            <w:tcW w:w="3949" w:type="dxa"/>
            <w:tcBorders>
              <w:left w:val="single" w:sz="4" w:space="0" w:color="auto"/>
            </w:tcBorders>
          </w:tcPr>
          <w:p w:rsidR="00B2094A" w:rsidRDefault="00B55110">
            <w:pPr>
              <w:spacing w:line="200" w:lineRule="atLeast"/>
              <w:jc w:val="left"/>
              <w:rPr>
                <w:rFonts w:ascii="仿宋" w:eastAsia="仿宋" w:hAnsi="仿宋" w:cs="仿宋"/>
                <w:sz w:val="24"/>
              </w:rPr>
            </w:pPr>
            <w:r>
              <w:rPr>
                <w:rFonts w:ascii="仿宋" w:eastAsia="仿宋" w:hAnsi="仿宋" w:cs="仿宋" w:hint="eastAsia"/>
                <w:sz w:val="24"/>
              </w:rPr>
              <w:t>黄砂（机制砂）</w:t>
            </w:r>
          </w:p>
        </w:tc>
        <w:tc>
          <w:tcPr>
            <w:tcW w:w="1863" w:type="dxa"/>
            <w:vAlign w:val="center"/>
          </w:tcPr>
          <w:p w:rsidR="00B2094A" w:rsidRDefault="00B55110">
            <w:pPr>
              <w:spacing w:line="200" w:lineRule="atLeast"/>
              <w:jc w:val="center"/>
              <w:rPr>
                <w:rFonts w:ascii="仿宋" w:eastAsia="仿宋" w:hAnsi="仿宋" w:cs="仿宋"/>
                <w:sz w:val="24"/>
              </w:rPr>
            </w:pPr>
            <w:r>
              <w:rPr>
                <w:rFonts w:ascii="仿宋" w:eastAsia="仿宋" w:hAnsi="仿宋" w:cs="仿宋" w:hint="eastAsia"/>
                <w:sz w:val="24"/>
              </w:rPr>
              <w:t>约0-5mm</w:t>
            </w:r>
          </w:p>
        </w:tc>
        <w:tc>
          <w:tcPr>
            <w:tcW w:w="1842" w:type="dxa"/>
            <w:vAlign w:val="center"/>
          </w:tcPr>
          <w:p w:rsidR="00B2094A" w:rsidRDefault="00B55110">
            <w:pPr>
              <w:spacing w:line="200" w:lineRule="atLeast"/>
              <w:jc w:val="center"/>
              <w:rPr>
                <w:rFonts w:ascii="仿宋" w:eastAsia="仿宋" w:hAnsi="仿宋" w:cs="仿宋"/>
                <w:sz w:val="24"/>
              </w:rPr>
            </w:pPr>
            <w:r>
              <w:rPr>
                <w:rFonts w:ascii="仿宋" w:eastAsia="仿宋" w:hAnsi="仿宋" w:cs="仿宋" w:hint="eastAsia"/>
                <w:sz w:val="24"/>
              </w:rPr>
              <w:t>77</w:t>
            </w:r>
          </w:p>
        </w:tc>
      </w:tr>
      <w:tr w:rsidR="00B2094A">
        <w:tc>
          <w:tcPr>
            <w:tcW w:w="709" w:type="dxa"/>
            <w:vMerge/>
            <w:tcBorders>
              <w:left w:val="single" w:sz="4" w:space="0" w:color="auto"/>
              <w:right w:val="single" w:sz="4" w:space="0" w:color="auto"/>
            </w:tcBorders>
          </w:tcPr>
          <w:p w:rsidR="00B2094A" w:rsidRDefault="00B2094A">
            <w:pPr>
              <w:spacing w:line="200" w:lineRule="atLeast"/>
              <w:jc w:val="left"/>
              <w:rPr>
                <w:rFonts w:ascii="仿宋" w:eastAsia="仿宋" w:hAnsi="仿宋" w:cs="仿宋"/>
                <w:sz w:val="24"/>
              </w:rPr>
            </w:pPr>
          </w:p>
        </w:tc>
        <w:tc>
          <w:tcPr>
            <w:tcW w:w="3949" w:type="dxa"/>
            <w:tcBorders>
              <w:left w:val="single" w:sz="4" w:space="0" w:color="auto"/>
            </w:tcBorders>
          </w:tcPr>
          <w:p w:rsidR="00B2094A" w:rsidRDefault="00B55110">
            <w:pPr>
              <w:spacing w:line="200" w:lineRule="atLeast"/>
              <w:jc w:val="left"/>
              <w:rPr>
                <w:rFonts w:ascii="仿宋" w:eastAsia="仿宋" w:hAnsi="仿宋" w:cs="仿宋"/>
                <w:sz w:val="24"/>
              </w:rPr>
            </w:pPr>
            <w:r>
              <w:rPr>
                <w:rFonts w:ascii="仿宋" w:eastAsia="仿宋" w:hAnsi="仿宋" w:cs="仿宋" w:hint="eastAsia"/>
                <w:sz w:val="24"/>
              </w:rPr>
              <w:t>凝灰岩（机制砂）</w:t>
            </w:r>
          </w:p>
        </w:tc>
        <w:tc>
          <w:tcPr>
            <w:tcW w:w="1863" w:type="dxa"/>
            <w:vAlign w:val="center"/>
          </w:tcPr>
          <w:p w:rsidR="00B2094A" w:rsidRDefault="00B55110">
            <w:pPr>
              <w:spacing w:line="200" w:lineRule="atLeast"/>
              <w:jc w:val="center"/>
              <w:rPr>
                <w:rFonts w:ascii="仿宋" w:eastAsia="仿宋" w:hAnsi="仿宋" w:cs="仿宋"/>
                <w:sz w:val="24"/>
              </w:rPr>
            </w:pPr>
            <w:r>
              <w:rPr>
                <w:rFonts w:ascii="仿宋" w:eastAsia="仿宋" w:hAnsi="仿宋" w:cs="仿宋" w:hint="eastAsia"/>
                <w:sz w:val="24"/>
              </w:rPr>
              <w:t>约0-5mm</w:t>
            </w:r>
          </w:p>
        </w:tc>
        <w:tc>
          <w:tcPr>
            <w:tcW w:w="1842" w:type="dxa"/>
            <w:vAlign w:val="center"/>
          </w:tcPr>
          <w:p w:rsidR="00B2094A" w:rsidRDefault="00B55110">
            <w:pPr>
              <w:spacing w:line="200" w:lineRule="atLeast"/>
              <w:jc w:val="center"/>
              <w:rPr>
                <w:rFonts w:ascii="仿宋" w:eastAsia="仿宋" w:hAnsi="仿宋" w:cs="仿宋"/>
                <w:sz w:val="24"/>
              </w:rPr>
            </w:pPr>
            <w:r>
              <w:rPr>
                <w:rFonts w:ascii="仿宋" w:eastAsia="仿宋" w:hAnsi="仿宋" w:cs="仿宋" w:hint="eastAsia"/>
                <w:sz w:val="24"/>
              </w:rPr>
              <w:t>70</w:t>
            </w:r>
          </w:p>
        </w:tc>
      </w:tr>
      <w:tr w:rsidR="00B2094A">
        <w:tc>
          <w:tcPr>
            <w:tcW w:w="709" w:type="dxa"/>
            <w:vMerge/>
            <w:tcBorders>
              <w:left w:val="single" w:sz="4" w:space="0" w:color="auto"/>
              <w:right w:val="single" w:sz="4" w:space="0" w:color="auto"/>
            </w:tcBorders>
            <w:vAlign w:val="center"/>
          </w:tcPr>
          <w:p w:rsidR="00B2094A" w:rsidRDefault="00B2094A">
            <w:pPr>
              <w:spacing w:line="200" w:lineRule="atLeast"/>
              <w:jc w:val="center"/>
              <w:rPr>
                <w:rFonts w:ascii="仿宋" w:eastAsia="仿宋" w:hAnsi="仿宋" w:cs="仿宋"/>
                <w:sz w:val="24"/>
              </w:rPr>
            </w:pPr>
          </w:p>
        </w:tc>
        <w:tc>
          <w:tcPr>
            <w:tcW w:w="3949" w:type="dxa"/>
            <w:tcBorders>
              <w:left w:val="single" w:sz="4" w:space="0" w:color="auto"/>
            </w:tcBorders>
          </w:tcPr>
          <w:p w:rsidR="00B2094A" w:rsidRDefault="00B55110">
            <w:pPr>
              <w:spacing w:line="200" w:lineRule="atLeast"/>
              <w:jc w:val="left"/>
              <w:rPr>
                <w:rFonts w:ascii="仿宋" w:eastAsia="仿宋" w:hAnsi="仿宋" w:cs="仿宋"/>
                <w:sz w:val="24"/>
              </w:rPr>
            </w:pPr>
            <w:r>
              <w:rPr>
                <w:rFonts w:ascii="仿宋" w:eastAsia="仿宋" w:hAnsi="仿宋" w:cs="仿宋" w:hint="eastAsia"/>
                <w:sz w:val="24"/>
              </w:rPr>
              <w:t>凝灰岩（瓜子片部分）</w:t>
            </w:r>
          </w:p>
        </w:tc>
        <w:tc>
          <w:tcPr>
            <w:tcW w:w="1863" w:type="dxa"/>
            <w:vAlign w:val="center"/>
          </w:tcPr>
          <w:p w:rsidR="00B2094A" w:rsidRDefault="00B55110">
            <w:pPr>
              <w:spacing w:line="200" w:lineRule="atLeast"/>
              <w:jc w:val="center"/>
              <w:rPr>
                <w:rFonts w:ascii="仿宋" w:eastAsia="仿宋" w:hAnsi="仿宋" w:cs="仿宋"/>
                <w:sz w:val="24"/>
              </w:rPr>
            </w:pPr>
            <w:r>
              <w:rPr>
                <w:rFonts w:ascii="仿宋" w:eastAsia="仿宋" w:hAnsi="仿宋" w:cs="仿宋" w:hint="eastAsia"/>
                <w:sz w:val="24"/>
              </w:rPr>
              <w:t>约5-10mm</w:t>
            </w:r>
          </w:p>
        </w:tc>
        <w:tc>
          <w:tcPr>
            <w:tcW w:w="1842" w:type="dxa"/>
            <w:vAlign w:val="center"/>
          </w:tcPr>
          <w:p w:rsidR="00B2094A" w:rsidRDefault="00B55110">
            <w:pPr>
              <w:spacing w:line="200" w:lineRule="atLeast"/>
              <w:jc w:val="center"/>
              <w:rPr>
                <w:rFonts w:ascii="仿宋" w:eastAsia="仿宋" w:hAnsi="仿宋" w:cs="仿宋"/>
                <w:sz w:val="24"/>
              </w:rPr>
            </w:pPr>
            <w:r>
              <w:rPr>
                <w:rFonts w:ascii="仿宋" w:eastAsia="仿宋" w:hAnsi="仿宋" w:cs="仿宋" w:hint="eastAsia"/>
                <w:sz w:val="24"/>
              </w:rPr>
              <w:t>65</w:t>
            </w:r>
          </w:p>
        </w:tc>
      </w:tr>
      <w:tr w:rsidR="00B2094A">
        <w:tc>
          <w:tcPr>
            <w:tcW w:w="709" w:type="dxa"/>
            <w:vMerge/>
            <w:tcBorders>
              <w:left w:val="single" w:sz="4" w:space="0" w:color="auto"/>
              <w:right w:val="single" w:sz="4" w:space="0" w:color="auto"/>
            </w:tcBorders>
            <w:vAlign w:val="center"/>
          </w:tcPr>
          <w:p w:rsidR="00B2094A" w:rsidRDefault="00B2094A">
            <w:pPr>
              <w:spacing w:line="200" w:lineRule="atLeast"/>
              <w:jc w:val="center"/>
              <w:rPr>
                <w:rFonts w:ascii="仿宋" w:eastAsia="仿宋" w:hAnsi="仿宋" w:cs="仿宋"/>
                <w:sz w:val="24"/>
              </w:rPr>
            </w:pPr>
          </w:p>
        </w:tc>
        <w:tc>
          <w:tcPr>
            <w:tcW w:w="3949" w:type="dxa"/>
            <w:tcBorders>
              <w:left w:val="single" w:sz="4" w:space="0" w:color="auto"/>
            </w:tcBorders>
          </w:tcPr>
          <w:p w:rsidR="00B2094A" w:rsidRDefault="00B55110">
            <w:pPr>
              <w:spacing w:line="200" w:lineRule="atLeast"/>
              <w:jc w:val="left"/>
              <w:rPr>
                <w:rFonts w:ascii="仿宋" w:eastAsia="仿宋" w:hAnsi="仿宋" w:cs="仿宋"/>
                <w:sz w:val="24"/>
              </w:rPr>
            </w:pPr>
            <w:r>
              <w:rPr>
                <w:rFonts w:ascii="仿宋" w:eastAsia="仿宋" w:hAnsi="仿宋" w:cs="仿宋" w:hint="eastAsia"/>
                <w:sz w:val="24"/>
              </w:rPr>
              <w:t>凝灰岩（一二三石子部分）</w:t>
            </w:r>
          </w:p>
        </w:tc>
        <w:tc>
          <w:tcPr>
            <w:tcW w:w="1863" w:type="dxa"/>
            <w:vAlign w:val="center"/>
          </w:tcPr>
          <w:p w:rsidR="00B2094A" w:rsidRDefault="00B55110">
            <w:pPr>
              <w:spacing w:line="200" w:lineRule="atLeast"/>
              <w:jc w:val="center"/>
              <w:rPr>
                <w:rFonts w:ascii="仿宋" w:eastAsia="仿宋" w:hAnsi="仿宋" w:cs="仿宋"/>
                <w:sz w:val="24"/>
              </w:rPr>
            </w:pPr>
            <w:r>
              <w:rPr>
                <w:rFonts w:ascii="仿宋" w:eastAsia="仿宋" w:hAnsi="仿宋" w:cs="仿宋" w:hint="eastAsia"/>
                <w:sz w:val="24"/>
              </w:rPr>
              <w:t>约10-31.5mm</w:t>
            </w:r>
          </w:p>
        </w:tc>
        <w:tc>
          <w:tcPr>
            <w:tcW w:w="1842" w:type="dxa"/>
            <w:vAlign w:val="center"/>
          </w:tcPr>
          <w:p w:rsidR="00B2094A" w:rsidRDefault="00B55110">
            <w:pPr>
              <w:spacing w:line="200" w:lineRule="atLeast"/>
              <w:jc w:val="center"/>
              <w:rPr>
                <w:rFonts w:ascii="仿宋" w:eastAsia="仿宋" w:hAnsi="仿宋" w:cs="仿宋"/>
                <w:sz w:val="24"/>
              </w:rPr>
            </w:pPr>
            <w:r>
              <w:rPr>
                <w:rFonts w:ascii="仿宋" w:eastAsia="仿宋" w:hAnsi="仿宋" w:cs="仿宋" w:hint="eastAsia"/>
                <w:sz w:val="24"/>
              </w:rPr>
              <w:t>65</w:t>
            </w:r>
          </w:p>
        </w:tc>
      </w:tr>
      <w:tr w:rsidR="00B2094A">
        <w:tc>
          <w:tcPr>
            <w:tcW w:w="8363" w:type="dxa"/>
            <w:gridSpan w:val="4"/>
            <w:vAlign w:val="center"/>
          </w:tcPr>
          <w:p w:rsidR="00B2094A" w:rsidRDefault="00B55110">
            <w:pPr>
              <w:spacing w:line="200" w:lineRule="atLeast"/>
              <w:jc w:val="left"/>
              <w:rPr>
                <w:rFonts w:ascii="仿宋" w:eastAsia="仿宋" w:hAnsi="仿宋" w:cs="仿宋"/>
                <w:sz w:val="24"/>
              </w:rPr>
            </w:pPr>
            <w:r>
              <w:rPr>
                <w:rFonts w:ascii="仿宋" w:eastAsia="仿宋" w:hAnsi="仿宋" w:cs="仿宋" w:hint="eastAsia"/>
                <w:sz w:val="24"/>
              </w:rPr>
              <w:t>各部分以矿山设备运输带区分，质量以实际加工产品为准，不影响拍卖成交价。</w:t>
            </w:r>
          </w:p>
          <w:p w:rsidR="00B2094A" w:rsidRDefault="00B55110">
            <w:pPr>
              <w:spacing w:line="200" w:lineRule="atLeast"/>
              <w:jc w:val="left"/>
              <w:rPr>
                <w:rFonts w:ascii="仿宋" w:eastAsia="仿宋" w:hAnsi="仿宋" w:cs="仿宋"/>
                <w:sz w:val="24"/>
              </w:rPr>
            </w:pPr>
            <w:r>
              <w:rPr>
                <w:rFonts w:ascii="仿宋" w:eastAsia="仿宋" w:hAnsi="仿宋" w:cs="仿宋" w:hint="eastAsia"/>
                <w:sz w:val="24"/>
              </w:rPr>
              <w:t>注：（1）起拍价为含税价；</w:t>
            </w:r>
          </w:p>
          <w:p w:rsidR="00B2094A" w:rsidRDefault="00B55110">
            <w:pPr>
              <w:spacing w:line="200" w:lineRule="atLeast"/>
              <w:ind w:firstLine="480"/>
              <w:jc w:val="left"/>
              <w:rPr>
                <w:rFonts w:ascii="仿宋" w:eastAsia="仿宋" w:hAnsi="仿宋" w:cs="仿宋"/>
                <w:sz w:val="24"/>
              </w:rPr>
            </w:pPr>
            <w:r>
              <w:rPr>
                <w:rFonts w:ascii="仿宋" w:eastAsia="仿宋" w:hAnsi="仿宋" w:cs="仿宋" w:hint="eastAsia"/>
                <w:sz w:val="24"/>
              </w:rPr>
              <w:t>（2）委托方开具简易计税的增值税专用发票。</w:t>
            </w:r>
          </w:p>
        </w:tc>
      </w:tr>
    </w:tbl>
    <w:p w:rsidR="00B2094A" w:rsidRDefault="00B55110">
      <w:pPr>
        <w:spacing w:line="500" w:lineRule="exact"/>
        <w:ind w:firstLineChars="200"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5、每月供货量以委托方下达的生产计划为参考量，买受人可在《新昌县羽林街道大塘坑村下园建筑用石料（凝灰岩）矿生产加工外包服务项目采购招标文件》及《新昌县羽林街道大塘坑村下园建筑用石料（凝灰岩）矿生产加工外包服务项目承包合同》框架内对产品质量、规格提出要求，但时间需提前一个月。</w:t>
      </w:r>
    </w:p>
    <w:p w:rsidR="00B2094A" w:rsidRDefault="00B55110">
      <w:pPr>
        <w:spacing w:line="480" w:lineRule="exact"/>
        <w:ind w:firstLineChars="200" w:firstLine="560"/>
        <w:rPr>
          <w:rFonts w:ascii="仿宋" w:eastAsia="仿宋" w:hAnsi="仿宋" w:cs="仿宋"/>
          <w:sz w:val="28"/>
          <w:szCs w:val="28"/>
          <w:highlight w:val="yellow"/>
        </w:rPr>
      </w:pPr>
      <w:r>
        <w:rPr>
          <w:rFonts w:ascii="仿宋" w:eastAsia="仿宋" w:hAnsi="仿宋" w:hint="eastAsia"/>
          <w:sz w:val="28"/>
          <w:szCs w:val="28"/>
        </w:rPr>
        <w:t>6、</w:t>
      </w:r>
      <w:r>
        <w:rPr>
          <w:rFonts w:ascii="仿宋" w:eastAsia="仿宋" w:hAnsi="仿宋" w:hint="eastAsia"/>
          <w:color w:val="7030A0"/>
          <w:sz w:val="28"/>
          <w:szCs w:val="28"/>
        </w:rPr>
        <w:t>以</w:t>
      </w:r>
      <w:r>
        <w:rPr>
          <w:rFonts w:ascii="仿宋" w:eastAsia="仿宋" w:hAnsi="仿宋" w:hint="eastAsia"/>
          <w:sz w:val="28"/>
          <w:szCs w:val="28"/>
        </w:rPr>
        <w:t>《浙江交通建设工程质监与造价2020年</w:t>
      </w:r>
      <w:r>
        <w:rPr>
          <w:rFonts w:ascii="仿宋" w:eastAsia="仿宋" w:hAnsi="仿宋" w:hint="eastAsia"/>
          <w:color w:val="000000" w:themeColor="text1"/>
          <w:sz w:val="28"/>
          <w:szCs w:val="28"/>
        </w:rPr>
        <w:t>第十二期（总第203期）价格信息专辑》2020年12月份绍兴市交通建设工程新昌县含税材料信息价（中粗砂、机制砂、碎石2</w:t>
      </w:r>
      <w:r w:rsidRPr="00CD3A76">
        <w:rPr>
          <w:rFonts w:ascii="仿宋" w:eastAsia="仿宋" w:hAnsi="仿宋" w:hint="eastAsia"/>
          <w:color w:val="000000" w:themeColor="text1"/>
          <w:sz w:val="28"/>
          <w:szCs w:val="28"/>
        </w:rPr>
        <w:t>cm）作为参考价，分</w:t>
      </w:r>
      <w:r w:rsidRPr="00CD3A76">
        <w:rPr>
          <w:rFonts w:ascii="仿宋" w:eastAsia="仿宋" w:hAnsi="仿宋" w:hint="eastAsia"/>
          <w:sz w:val="28"/>
          <w:szCs w:val="28"/>
        </w:rPr>
        <w:t>别对应黄砂（机制砂）、凝灰岩（机制砂）、凝</w:t>
      </w:r>
      <w:r w:rsidRPr="00CD3A76">
        <w:rPr>
          <w:rFonts w:ascii="仿宋" w:eastAsia="仿宋" w:hAnsi="仿宋" w:hint="eastAsia"/>
          <w:color w:val="000000" w:themeColor="text1"/>
          <w:sz w:val="28"/>
          <w:szCs w:val="28"/>
        </w:rPr>
        <w:t>灰</w:t>
      </w:r>
      <w:r>
        <w:rPr>
          <w:rFonts w:ascii="仿宋" w:eastAsia="仿宋" w:hAnsi="仿宋" w:hint="eastAsia"/>
          <w:color w:val="000000" w:themeColor="text1"/>
          <w:sz w:val="28"/>
          <w:szCs w:val="28"/>
        </w:rPr>
        <w:t>岩（瓜子片部分、一二三石子部分）三个品种。在供货期内，以《浙江交通建设工程质监与造价价格信</w:t>
      </w:r>
      <w:r>
        <w:rPr>
          <w:rFonts w:ascii="仿宋" w:eastAsia="仿宋" w:hAnsi="仿宋" w:hint="eastAsia"/>
          <w:sz w:val="28"/>
          <w:szCs w:val="28"/>
        </w:rPr>
        <w:t>息专辑》绍兴市交通建设工程新昌县含税材料信息价为信息价，当期信息价与参考价比较上下浮动在±5%范围内不作调整，</w:t>
      </w:r>
      <w:r>
        <w:rPr>
          <w:rFonts w:ascii="仿宋" w:eastAsia="仿宋" w:hAnsi="仿宋" w:hint="eastAsia"/>
          <w:color w:val="FF0000"/>
          <w:sz w:val="28"/>
          <w:szCs w:val="28"/>
        </w:rPr>
        <w:t>浮动超过5%（不含）以上的部分供货价按信息价同比例作联动调整，该部分费用由买受人和委托方各承受50%。</w:t>
      </w:r>
      <w:r>
        <w:rPr>
          <w:rFonts w:ascii="仿宋" w:eastAsia="仿宋" w:hAnsi="仿宋" w:hint="eastAsia"/>
          <w:sz w:val="28"/>
          <w:szCs w:val="28"/>
        </w:rPr>
        <w:t>注：中粗砂、机制砂堆积密度按1.45t/m³计算， 碎石2cm堆积密度按1.55t/m³计算。</w:t>
      </w:r>
    </w:p>
    <w:p w:rsidR="00B2094A" w:rsidRDefault="00B55110">
      <w:pPr>
        <w:spacing w:line="500" w:lineRule="exact"/>
        <w:ind w:firstLineChars="200" w:firstLine="560"/>
        <w:rPr>
          <w:rFonts w:ascii="仿宋" w:eastAsia="仿宋" w:hAnsi="仿宋"/>
          <w:sz w:val="28"/>
          <w:szCs w:val="28"/>
          <w:highlight w:val="yellow"/>
        </w:rPr>
      </w:pPr>
      <w:r>
        <w:rPr>
          <w:rFonts w:ascii="仿宋" w:eastAsia="仿宋" w:hAnsi="仿宋" w:hint="eastAsia"/>
          <w:sz w:val="28"/>
          <w:szCs w:val="28"/>
        </w:rPr>
        <w:t>7、拍卖成交后，买受人须在</w:t>
      </w:r>
      <w:r>
        <w:rPr>
          <w:rFonts w:ascii="仿宋" w:eastAsia="仿宋" w:hAnsi="仿宋"/>
          <w:sz w:val="28"/>
          <w:szCs w:val="28"/>
        </w:rPr>
        <w:t>2021</w:t>
      </w:r>
      <w:r>
        <w:rPr>
          <w:rFonts w:ascii="仿宋" w:eastAsia="仿宋" w:hAnsi="仿宋" w:hint="eastAsia"/>
          <w:sz w:val="28"/>
          <w:szCs w:val="28"/>
        </w:rPr>
        <w:t>年</w:t>
      </w:r>
      <w:r>
        <w:rPr>
          <w:rFonts w:ascii="仿宋" w:eastAsia="仿宋" w:hAnsi="仿宋" w:hint="eastAsia"/>
          <w:sz w:val="28"/>
          <w:szCs w:val="28"/>
          <w:u w:val="single"/>
        </w:rPr>
        <w:t>3</w:t>
      </w:r>
      <w:r>
        <w:rPr>
          <w:rFonts w:ascii="仿宋" w:eastAsia="仿宋" w:hAnsi="仿宋" w:hint="eastAsia"/>
          <w:sz w:val="28"/>
          <w:szCs w:val="28"/>
        </w:rPr>
        <w:t>月</w:t>
      </w:r>
      <w:r>
        <w:rPr>
          <w:rFonts w:ascii="仿宋" w:eastAsia="仿宋" w:hAnsi="仿宋" w:hint="eastAsia"/>
          <w:sz w:val="28"/>
          <w:szCs w:val="28"/>
          <w:u w:val="single"/>
        </w:rPr>
        <w:t>5</w:t>
      </w:r>
      <w:r>
        <w:rPr>
          <w:rFonts w:ascii="仿宋" w:eastAsia="仿宋" w:hAnsi="仿宋" w:hint="eastAsia"/>
          <w:sz w:val="28"/>
          <w:szCs w:val="28"/>
        </w:rPr>
        <w:t>日前预缴纳1200万元（</w:t>
      </w:r>
      <w:r w:rsidRPr="00CD3A76">
        <w:rPr>
          <w:rFonts w:ascii="仿宋" w:eastAsia="仿宋" w:hAnsi="仿宋" w:hint="eastAsia"/>
          <w:color w:val="FF0000"/>
          <w:sz w:val="28"/>
          <w:szCs w:val="28"/>
        </w:rPr>
        <w:t>不计息</w:t>
      </w:r>
      <w:r>
        <w:rPr>
          <w:rFonts w:ascii="仿宋" w:eastAsia="仿宋" w:hAnsi="仿宋" w:hint="eastAsia"/>
          <w:sz w:val="28"/>
          <w:szCs w:val="28"/>
        </w:rPr>
        <w:t>）预付款及履约保证金6</w:t>
      </w:r>
      <w:r w:rsidRPr="00CD3A76">
        <w:rPr>
          <w:rFonts w:ascii="仿宋" w:eastAsia="仿宋" w:hAnsi="仿宋" w:hint="eastAsia"/>
          <w:sz w:val="28"/>
          <w:szCs w:val="28"/>
        </w:rPr>
        <w:t>00万元（</w:t>
      </w:r>
      <w:r w:rsidRPr="00CD3A76">
        <w:rPr>
          <w:rFonts w:ascii="仿宋" w:eastAsia="仿宋" w:hAnsi="仿宋" w:hint="eastAsia"/>
          <w:color w:val="FF0000"/>
          <w:sz w:val="28"/>
          <w:szCs w:val="28"/>
        </w:rPr>
        <w:t>不计息</w:t>
      </w:r>
      <w:r w:rsidRPr="00CD3A76">
        <w:rPr>
          <w:rFonts w:ascii="仿宋" w:eastAsia="仿宋" w:hAnsi="仿宋" w:hint="eastAsia"/>
          <w:sz w:val="28"/>
          <w:szCs w:val="28"/>
        </w:rPr>
        <w:t>）</w:t>
      </w:r>
      <w:r>
        <w:rPr>
          <w:rFonts w:ascii="仿宋" w:eastAsia="仿宋" w:hAnsi="仿宋" w:hint="eastAsia"/>
          <w:sz w:val="28"/>
          <w:szCs w:val="28"/>
        </w:rPr>
        <w:t>，由委托方自行收取。预付款如低于100万元，需再次缴纳货款满500万元为预付款，先付后装，以此类推，直至约定期满，多付的可按实核算后退还。履约保证金600万元，在履行期满后，由委托方审核完毕后，无违约行为，无息退还。</w:t>
      </w:r>
    </w:p>
    <w:p w:rsidR="00B2094A" w:rsidRDefault="00B55110">
      <w:pPr>
        <w:spacing w:line="500" w:lineRule="exact"/>
        <w:ind w:firstLineChars="200" w:firstLine="560"/>
        <w:rPr>
          <w:rFonts w:ascii="仿宋" w:eastAsia="仿宋" w:hAnsi="仿宋"/>
          <w:sz w:val="28"/>
          <w:szCs w:val="28"/>
          <w:highlight w:val="yellow"/>
        </w:rPr>
      </w:pPr>
      <w:r>
        <w:rPr>
          <w:rFonts w:ascii="仿宋" w:eastAsia="仿宋" w:hAnsi="仿宋" w:hint="eastAsia"/>
          <w:sz w:val="28"/>
          <w:szCs w:val="28"/>
        </w:rPr>
        <w:lastRenderedPageBreak/>
        <w:t>8、本项目矿产产品在指定地点装载。买受人需无条件服从装载安排，并遵守矿场场地的施工制度和安全守则，在场内按规定线路运输。矿产产品计量由委托方指定、登记、审核。</w:t>
      </w:r>
    </w:p>
    <w:p w:rsidR="00B2094A" w:rsidRDefault="00B55110">
      <w:pPr>
        <w:pStyle w:val="a7"/>
        <w:shd w:val="clear" w:color="auto" w:fill="FFFFFF"/>
        <w:spacing w:before="0" w:beforeAutospacing="0" w:after="0" w:afterAutospacing="0" w:line="500" w:lineRule="exact"/>
        <w:ind w:firstLineChars="200" w:firstLine="560"/>
        <w:jc w:val="both"/>
        <w:rPr>
          <w:rFonts w:ascii="仿宋" w:eastAsia="仿宋" w:hAnsi="仿宋"/>
          <w:sz w:val="28"/>
          <w:szCs w:val="28"/>
        </w:rPr>
      </w:pPr>
      <w:r>
        <w:rPr>
          <w:rFonts w:ascii="仿宋" w:eastAsia="仿宋" w:hAnsi="仿宋" w:cs="Times New Roman" w:hint="eastAsia"/>
          <w:kern w:val="2"/>
          <w:sz w:val="28"/>
          <w:szCs w:val="28"/>
        </w:rPr>
        <w:t>9、拍卖成交后，在接到委托方通知后，买受人须在三日内进场运输。为保证生产顺利推进，买受人须无条件服从委托方生产安排，生产</w:t>
      </w:r>
      <w:r>
        <w:rPr>
          <w:rFonts w:ascii="仿宋" w:eastAsia="仿宋" w:hAnsi="仿宋" w:hint="eastAsia"/>
          <w:sz w:val="28"/>
          <w:szCs w:val="28"/>
        </w:rPr>
        <w:t>期每日需安排足够的运输车辆并保证每天充足的运力，确保每天委托方供货量运出矿区（以委托方下达的生产计划量为基准），保证生产场地有足够的堆放空间。</w:t>
      </w:r>
      <w:r>
        <w:rPr>
          <w:rFonts w:ascii="仿宋" w:eastAsia="仿宋" w:hAnsi="仿宋" w:cs="Times New Roman" w:hint="eastAsia"/>
          <w:kern w:val="2"/>
          <w:sz w:val="28"/>
          <w:szCs w:val="28"/>
        </w:rPr>
        <w:t>如因买受人工作不配合或未确保运输车辆导致运力不足造成委托方无法生产加工，委托方有权扣除履约保证金5万元/天</w:t>
      </w:r>
      <w:r>
        <w:rPr>
          <w:rFonts w:ascii="仿宋" w:eastAsia="仿宋" w:hAnsi="仿宋" w:hint="eastAsia"/>
          <w:sz w:val="28"/>
          <w:szCs w:val="28"/>
        </w:rPr>
        <w:t>。</w:t>
      </w:r>
    </w:p>
    <w:p w:rsidR="00B2094A" w:rsidRDefault="00B55110">
      <w:pPr>
        <w:pStyle w:val="a7"/>
        <w:shd w:val="clear" w:color="auto" w:fill="FFFFFF"/>
        <w:spacing w:before="0" w:beforeAutospacing="0" w:after="0" w:afterAutospacing="0" w:line="500" w:lineRule="exact"/>
        <w:ind w:firstLineChars="200" w:firstLine="560"/>
        <w:jc w:val="both"/>
        <w:rPr>
          <w:rFonts w:ascii="仿宋" w:eastAsia="仿宋" w:hAnsi="仿宋"/>
          <w:sz w:val="28"/>
          <w:szCs w:val="28"/>
        </w:rPr>
      </w:pPr>
      <w:r>
        <w:rPr>
          <w:rFonts w:ascii="仿宋" w:eastAsia="仿宋" w:hAnsi="仿宋" w:hint="eastAsia"/>
          <w:sz w:val="28"/>
          <w:szCs w:val="28"/>
        </w:rPr>
        <w:t>10、拍卖成交付清款项后,买受人需在委托方要求的日期前完成矿产产品运输工作,如因买受人原因造成该项目无法生产或影响项目进度，委托方将书面告知买受人搬运期限及相关要求，买受人应立即整改，若整改后仍未达到委托方要求，委托方有权要求买受人停止矿产产品运输，没收履约保证金并终止合同，并由买受人依法承担相关法律责任和经济损失。</w:t>
      </w:r>
    </w:p>
    <w:p w:rsidR="00B2094A" w:rsidRDefault="00B55110">
      <w:pPr>
        <w:spacing w:line="500" w:lineRule="exact"/>
        <w:ind w:firstLineChars="200" w:firstLine="560"/>
        <w:rPr>
          <w:rFonts w:ascii="仿宋" w:eastAsia="仿宋" w:hAnsi="仿宋"/>
          <w:sz w:val="28"/>
          <w:szCs w:val="28"/>
        </w:rPr>
      </w:pPr>
      <w:r>
        <w:rPr>
          <w:rFonts w:ascii="仿宋" w:eastAsia="仿宋" w:hAnsi="仿宋" w:hint="eastAsia"/>
          <w:sz w:val="28"/>
          <w:szCs w:val="28"/>
        </w:rPr>
        <w:t>11、生产开始后，</w:t>
      </w:r>
      <w:r>
        <w:rPr>
          <w:rFonts w:ascii="仿宋" w:eastAsia="仿宋" w:hAnsi="仿宋" w:cs="宋体" w:hint="eastAsia"/>
          <w:kern w:val="0"/>
          <w:sz w:val="28"/>
          <w:szCs w:val="28"/>
        </w:rPr>
        <w:t>买受人自行组织工具运输</w:t>
      </w:r>
      <w:r>
        <w:rPr>
          <w:rFonts w:ascii="仿宋" w:eastAsia="仿宋" w:hAnsi="仿宋" w:hint="eastAsia"/>
          <w:sz w:val="28"/>
          <w:szCs w:val="28"/>
        </w:rPr>
        <w:t>及处置，</w:t>
      </w:r>
      <w:r>
        <w:rPr>
          <w:rFonts w:ascii="仿宋" w:eastAsia="仿宋" w:hAnsi="仿宋" w:cs="宋体" w:hint="eastAsia"/>
          <w:kern w:val="0"/>
          <w:sz w:val="28"/>
          <w:szCs w:val="28"/>
        </w:rPr>
        <w:t>并</w:t>
      </w:r>
      <w:r>
        <w:rPr>
          <w:rFonts w:ascii="仿宋" w:eastAsia="仿宋" w:hAnsi="仿宋" w:hint="eastAsia"/>
          <w:sz w:val="28"/>
          <w:szCs w:val="28"/>
        </w:rPr>
        <w:t xml:space="preserve">自行负责做好本标的资源的看护、保全、数量明细记录等工作。实际数量以过磅核算并经买受人授权的指定人签字确认为准。 </w:t>
      </w:r>
    </w:p>
    <w:p w:rsidR="00B2094A" w:rsidRDefault="00B55110">
      <w:pPr>
        <w:spacing w:line="500" w:lineRule="exact"/>
        <w:ind w:firstLineChars="200" w:firstLine="560"/>
        <w:rPr>
          <w:rFonts w:ascii="仿宋" w:eastAsia="仿宋" w:hAnsi="仿宋"/>
          <w:sz w:val="28"/>
          <w:szCs w:val="28"/>
        </w:rPr>
      </w:pPr>
      <w:r>
        <w:rPr>
          <w:rFonts w:ascii="仿宋" w:eastAsia="仿宋" w:hAnsi="仿宋" w:hint="eastAsia"/>
          <w:sz w:val="28"/>
          <w:szCs w:val="28"/>
        </w:rPr>
        <w:t>12、本次拍卖标的的运输和场外处置等事宜均由买受人自行负责处理。买受人应及时做好运输、处置等事项的相关审批及报备工作，承担相关税费、规费等。</w:t>
      </w:r>
    </w:p>
    <w:p w:rsidR="00B2094A" w:rsidRDefault="00B55110">
      <w:pPr>
        <w:spacing w:line="500" w:lineRule="exact"/>
        <w:ind w:firstLineChars="200" w:firstLine="560"/>
        <w:rPr>
          <w:rFonts w:ascii="仿宋" w:eastAsia="仿宋" w:hAnsi="仿宋"/>
          <w:sz w:val="28"/>
          <w:szCs w:val="28"/>
        </w:rPr>
      </w:pPr>
      <w:r>
        <w:rPr>
          <w:rFonts w:ascii="仿宋" w:eastAsia="仿宋" w:hAnsi="仿宋" w:hint="eastAsia"/>
          <w:sz w:val="28"/>
          <w:szCs w:val="28"/>
        </w:rPr>
        <w:t>13、买受人自行组织工作人员运输工作，运输过程需符合交通、环保等相关要求，不得超限运输，并做好安全措施，购买相关保险。在运输过程中产生的经济和安全责任均由买受人自行负责。</w:t>
      </w:r>
    </w:p>
    <w:p w:rsidR="00B2094A" w:rsidRDefault="00B55110">
      <w:pPr>
        <w:spacing w:line="500" w:lineRule="exact"/>
        <w:ind w:firstLineChars="200" w:firstLine="560"/>
        <w:rPr>
          <w:rFonts w:ascii="仿宋" w:eastAsia="仿宋" w:hAnsi="仿宋" w:cs="宋体"/>
          <w:kern w:val="0"/>
          <w:sz w:val="28"/>
          <w:szCs w:val="28"/>
        </w:rPr>
      </w:pPr>
      <w:r>
        <w:rPr>
          <w:rFonts w:ascii="仿宋" w:eastAsia="仿宋" w:hAnsi="仿宋" w:hint="eastAsia"/>
          <w:sz w:val="28"/>
          <w:szCs w:val="28"/>
        </w:rPr>
        <w:t>14、</w:t>
      </w:r>
      <w:r>
        <w:rPr>
          <w:rFonts w:ascii="仿宋" w:eastAsia="仿宋" w:hAnsi="仿宋" w:cs="宋体" w:hint="eastAsia"/>
          <w:kern w:val="0"/>
          <w:sz w:val="28"/>
          <w:szCs w:val="28"/>
        </w:rPr>
        <w:t>买受人</w:t>
      </w:r>
      <w:r>
        <w:rPr>
          <w:rFonts w:ascii="仿宋" w:eastAsia="仿宋" w:hAnsi="仿宋" w:hint="eastAsia"/>
          <w:sz w:val="28"/>
          <w:szCs w:val="28"/>
        </w:rPr>
        <w:t>在运输过程中造</w:t>
      </w:r>
      <w:r>
        <w:rPr>
          <w:rFonts w:ascii="仿宋" w:eastAsia="仿宋" w:hAnsi="仿宋" w:cs="宋体" w:hint="eastAsia"/>
          <w:kern w:val="0"/>
          <w:sz w:val="28"/>
          <w:szCs w:val="28"/>
        </w:rPr>
        <w:t>成项目施工现场破坏、环境污染、噪音污染、道路房屋损坏、人员安全等均由买受人自行承担相关法律责任和经济赔偿，并自行负责沿线运输过程中产生的矛盾纠纷处理和清</w:t>
      </w:r>
      <w:r>
        <w:rPr>
          <w:rFonts w:ascii="仿宋" w:eastAsia="仿宋" w:hAnsi="仿宋" w:cs="宋体" w:hint="eastAsia"/>
          <w:kern w:val="0"/>
          <w:sz w:val="28"/>
          <w:szCs w:val="28"/>
        </w:rPr>
        <w:lastRenderedPageBreak/>
        <w:t>理工作。</w:t>
      </w:r>
    </w:p>
    <w:p w:rsidR="00B2094A" w:rsidRDefault="00B55110">
      <w:pPr>
        <w:tabs>
          <w:tab w:val="left" w:pos="1515"/>
        </w:tabs>
        <w:spacing w:line="500" w:lineRule="exact"/>
        <w:rPr>
          <w:rFonts w:ascii="仿宋" w:eastAsia="仿宋" w:hAnsi="仿宋"/>
          <w:sz w:val="28"/>
          <w:szCs w:val="28"/>
        </w:rPr>
      </w:pPr>
      <w:r>
        <w:rPr>
          <w:rFonts w:ascii="仿宋" w:eastAsia="仿宋" w:hAnsi="仿宋" w:hint="eastAsia"/>
          <w:sz w:val="28"/>
          <w:szCs w:val="28"/>
        </w:rPr>
        <w:t xml:space="preserve">     15、拍卖人根据法律规定有权在拍卖开始前中止拍卖或撤回拍卖，并不承担损失责任。</w:t>
      </w:r>
    </w:p>
    <w:p w:rsidR="00B2094A" w:rsidRPr="00CD3A76" w:rsidRDefault="00B55110">
      <w:pPr>
        <w:pStyle w:val="a7"/>
        <w:shd w:val="clear" w:color="auto" w:fill="FFFFFF"/>
        <w:spacing w:before="0" w:beforeAutospacing="0" w:after="0" w:afterAutospacing="0" w:line="500" w:lineRule="exact"/>
        <w:ind w:firstLineChars="200" w:firstLine="560"/>
        <w:rPr>
          <w:rFonts w:ascii="仿宋" w:eastAsia="仿宋" w:hAnsi="仿宋" w:cs="Times New Roman"/>
          <w:kern w:val="2"/>
          <w:sz w:val="28"/>
          <w:szCs w:val="28"/>
        </w:rPr>
      </w:pPr>
      <w:r w:rsidRPr="00CD3A76">
        <w:rPr>
          <w:rFonts w:ascii="仿宋" w:eastAsia="仿宋" w:hAnsi="仿宋" w:cs="Times New Roman" w:hint="eastAsia"/>
          <w:kern w:val="2"/>
          <w:sz w:val="28"/>
          <w:szCs w:val="28"/>
        </w:rPr>
        <w:t>本方案其他未尽事宜，请向拍卖人咨询。</w:t>
      </w:r>
    </w:p>
    <w:p w:rsidR="00B2094A" w:rsidRDefault="00B55110">
      <w:pPr>
        <w:pStyle w:val="a7"/>
        <w:shd w:val="clear" w:color="auto" w:fill="FFFFFF"/>
        <w:spacing w:before="0" w:beforeAutospacing="0" w:after="0" w:afterAutospacing="0" w:line="500" w:lineRule="exact"/>
        <w:ind w:firstLineChars="200" w:firstLine="560"/>
        <w:rPr>
          <w:rFonts w:ascii="仿宋" w:eastAsia="仿宋" w:hAnsi="仿宋" w:cs="Times New Roman"/>
          <w:kern w:val="2"/>
          <w:sz w:val="28"/>
          <w:szCs w:val="28"/>
        </w:rPr>
      </w:pPr>
      <w:r w:rsidRPr="00CD3A76">
        <w:rPr>
          <w:rFonts w:ascii="仿宋" w:eastAsia="仿宋" w:hAnsi="仿宋" w:cs="Times New Roman" w:hint="eastAsia"/>
          <w:kern w:val="2"/>
          <w:sz w:val="28"/>
          <w:szCs w:val="28"/>
        </w:rPr>
        <w:t>咨询电话：</w:t>
      </w:r>
      <w:r w:rsidRPr="00CD3A76">
        <w:rPr>
          <w:rFonts w:ascii="仿宋" w:eastAsia="仿宋" w:hAnsi="仿宋" w:cs="Times New Roman"/>
          <w:kern w:val="2"/>
          <w:sz w:val="28"/>
          <w:szCs w:val="28"/>
        </w:rPr>
        <w:t> 0575-</w:t>
      </w:r>
      <w:r>
        <w:rPr>
          <w:rFonts w:ascii="仿宋" w:eastAsia="仿宋" w:hAnsi="仿宋" w:cs="Times New Roman"/>
          <w:kern w:val="2"/>
          <w:sz w:val="28"/>
          <w:szCs w:val="28"/>
        </w:rPr>
        <w:t>86026999   </w:t>
      </w:r>
    </w:p>
    <w:p w:rsidR="00B2094A" w:rsidRDefault="00B2094A">
      <w:pPr>
        <w:pStyle w:val="a7"/>
        <w:shd w:val="clear" w:color="auto" w:fill="FFFFFF"/>
        <w:spacing w:before="0" w:beforeAutospacing="0" w:after="0" w:afterAutospacing="0" w:line="500" w:lineRule="exact"/>
        <w:rPr>
          <w:rFonts w:ascii="仿宋" w:eastAsia="仿宋" w:hAnsi="仿宋" w:cs="Times New Roman"/>
          <w:kern w:val="2"/>
          <w:sz w:val="28"/>
          <w:szCs w:val="28"/>
        </w:rPr>
      </w:pPr>
    </w:p>
    <w:p w:rsidR="00B2094A" w:rsidRDefault="00B55110">
      <w:pPr>
        <w:pStyle w:val="a7"/>
        <w:shd w:val="clear" w:color="auto" w:fill="FFFFFF"/>
        <w:spacing w:before="0" w:beforeAutospacing="0" w:after="0" w:afterAutospacing="0" w:line="500" w:lineRule="exact"/>
        <w:ind w:firstLineChars="200" w:firstLine="560"/>
        <w:rPr>
          <w:rFonts w:ascii="仿宋" w:eastAsia="仿宋" w:hAnsi="仿宋" w:cs="Times New Roman"/>
          <w:kern w:val="2"/>
          <w:sz w:val="28"/>
          <w:szCs w:val="28"/>
        </w:rPr>
      </w:pPr>
      <w:r>
        <w:rPr>
          <w:rFonts w:hint="eastAsia"/>
          <w:kern w:val="2"/>
          <w:sz w:val="28"/>
          <w:szCs w:val="28"/>
        </w:rPr>
        <w:t xml:space="preserve">                  </w:t>
      </w:r>
      <w:r>
        <w:rPr>
          <w:rFonts w:ascii="仿宋" w:eastAsia="仿宋" w:hAnsi="仿宋" w:cs="Times New Roman" w:hint="eastAsia"/>
          <w:kern w:val="2"/>
          <w:sz w:val="28"/>
          <w:szCs w:val="28"/>
        </w:rPr>
        <w:t>浙江天平拍卖有限公司</w:t>
      </w:r>
    </w:p>
    <w:p w:rsidR="00B2094A" w:rsidRDefault="00B55110">
      <w:pPr>
        <w:pStyle w:val="a7"/>
        <w:shd w:val="clear" w:color="auto" w:fill="FFFFFF"/>
        <w:spacing w:before="0" w:beforeAutospacing="0" w:after="0" w:afterAutospacing="0" w:line="500" w:lineRule="exact"/>
        <w:ind w:firstLineChars="1950" w:firstLine="5460"/>
        <w:rPr>
          <w:rFonts w:ascii="仿宋" w:eastAsia="仿宋" w:hAnsi="仿宋" w:cs="Times New Roman"/>
          <w:kern w:val="2"/>
          <w:sz w:val="28"/>
          <w:szCs w:val="28"/>
        </w:rPr>
      </w:pPr>
      <w:r>
        <w:rPr>
          <w:rFonts w:ascii="仿宋" w:eastAsia="仿宋" w:hAnsi="仿宋" w:cs="Times New Roman"/>
          <w:kern w:val="2"/>
          <w:sz w:val="28"/>
          <w:szCs w:val="28"/>
        </w:rPr>
        <w:t>2021</w:t>
      </w:r>
      <w:r>
        <w:rPr>
          <w:rFonts w:ascii="仿宋" w:eastAsia="仿宋" w:hAnsi="仿宋" w:cs="Times New Roman" w:hint="eastAsia"/>
          <w:kern w:val="2"/>
          <w:sz w:val="28"/>
          <w:szCs w:val="28"/>
        </w:rPr>
        <w:t>年1月22日</w:t>
      </w:r>
    </w:p>
    <w:p w:rsidR="00B2094A" w:rsidRDefault="00B2094A">
      <w:pPr>
        <w:pStyle w:val="a7"/>
        <w:shd w:val="clear" w:color="auto" w:fill="FFFFFF"/>
        <w:spacing w:before="0" w:beforeAutospacing="0" w:after="0" w:afterAutospacing="0" w:line="500" w:lineRule="exact"/>
        <w:ind w:firstLineChars="1950" w:firstLine="5460"/>
        <w:rPr>
          <w:rFonts w:ascii="仿宋" w:eastAsia="仿宋" w:hAnsi="仿宋" w:cs="Times New Roman"/>
          <w:kern w:val="2"/>
          <w:sz w:val="28"/>
          <w:szCs w:val="28"/>
        </w:rPr>
      </w:pPr>
    </w:p>
    <w:p w:rsidR="00B2094A" w:rsidRDefault="00B2094A">
      <w:pPr>
        <w:pStyle w:val="a7"/>
        <w:shd w:val="clear" w:color="auto" w:fill="FFFFFF"/>
        <w:spacing w:before="0" w:beforeAutospacing="0" w:after="0" w:afterAutospacing="0" w:line="480" w:lineRule="exact"/>
        <w:ind w:firstLineChars="1950" w:firstLine="5460"/>
        <w:rPr>
          <w:rFonts w:ascii="仿宋" w:eastAsia="仿宋" w:hAnsi="仿宋" w:cs="Times New Roman"/>
          <w:kern w:val="2"/>
          <w:sz w:val="28"/>
          <w:szCs w:val="28"/>
        </w:rPr>
      </w:pPr>
    </w:p>
    <w:p w:rsidR="00B2094A" w:rsidRDefault="00B2094A">
      <w:pPr>
        <w:pStyle w:val="a7"/>
        <w:shd w:val="clear" w:color="auto" w:fill="FFFFFF"/>
        <w:spacing w:before="0" w:beforeAutospacing="0" w:after="0" w:afterAutospacing="0" w:line="520" w:lineRule="exact"/>
        <w:ind w:firstLineChars="1950" w:firstLine="5460"/>
        <w:rPr>
          <w:rFonts w:ascii="仿宋" w:eastAsia="仿宋" w:hAnsi="仿宋" w:cs="Times New Roman"/>
          <w:kern w:val="2"/>
          <w:sz w:val="28"/>
          <w:szCs w:val="28"/>
        </w:rPr>
      </w:pPr>
    </w:p>
    <w:p w:rsidR="00B2094A" w:rsidRDefault="00B2094A">
      <w:pPr>
        <w:pStyle w:val="a7"/>
        <w:shd w:val="clear" w:color="auto" w:fill="FFFFFF"/>
        <w:spacing w:before="0" w:beforeAutospacing="0" w:after="0" w:afterAutospacing="0" w:line="520" w:lineRule="exact"/>
        <w:ind w:firstLineChars="1950" w:firstLine="5460"/>
        <w:rPr>
          <w:rFonts w:ascii="仿宋" w:eastAsia="仿宋" w:hAnsi="仿宋" w:cs="Times New Roman"/>
          <w:kern w:val="2"/>
          <w:sz w:val="28"/>
          <w:szCs w:val="28"/>
        </w:rPr>
      </w:pPr>
    </w:p>
    <w:p w:rsidR="00B2094A" w:rsidRDefault="00B2094A">
      <w:pPr>
        <w:pStyle w:val="a7"/>
        <w:shd w:val="clear" w:color="auto" w:fill="FFFFFF"/>
        <w:spacing w:before="0" w:beforeAutospacing="0" w:after="0" w:afterAutospacing="0" w:line="520" w:lineRule="exact"/>
        <w:ind w:firstLineChars="1950" w:firstLine="5460"/>
        <w:rPr>
          <w:rFonts w:ascii="仿宋" w:eastAsia="仿宋" w:hAnsi="仿宋" w:cs="Times New Roman"/>
          <w:kern w:val="2"/>
          <w:sz w:val="28"/>
          <w:szCs w:val="28"/>
        </w:rPr>
      </w:pPr>
    </w:p>
    <w:p w:rsidR="00B2094A" w:rsidRDefault="00B2094A">
      <w:pPr>
        <w:pStyle w:val="a7"/>
        <w:shd w:val="clear" w:color="auto" w:fill="FFFFFF"/>
        <w:spacing w:before="0" w:beforeAutospacing="0" w:after="0" w:afterAutospacing="0" w:line="520" w:lineRule="exact"/>
        <w:ind w:firstLineChars="1950" w:firstLine="5460"/>
        <w:rPr>
          <w:rFonts w:ascii="仿宋" w:eastAsia="仿宋" w:hAnsi="仿宋" w:cs="Times New Roman"/>
          <w:kern w:val="2"/>
          <w:sz w:val="28"/>
          <w:szCs w:val="28"/>
        </w:rPr>
      </w:pPr>
    </w:p>
    <w:p w:rsidR="00B2094A" w:rsidRDefault="00B2094A">
      <w:pPr>
        <w:pStyle w:val="a7"/>
        <w:shd w:val="clear" w:color="auto" w:fill="FFFFFF"/>
        <w:spacing w:before="0" w:beforeAutospacing="0" w:after="0" w:afterAutospacing="0" w:line="520" w:lineRule="exact"/>
        <w:ind w:firstLineChars="1950" w:firstLine="5460"/>
        <w:rPr>
          <w:rFonts w:ascii="仿宋" w:eastAsia="仿宋" w:hAnsi="仿宋" w:cs="Times New Roman"/>
          <w:kern w:val="2"/>
          <w:sz w:val="28"/>
          <w:szCs w:val="28"/>
        </w:rPr>
      </w:pPr>
    </w:p>
    <w:p w:rsidR="00B2094A" w:rsidRDefault="00B2094A">
      <w:pPr>
        <w:pStyle w:val="a7"/>
        <w:shd w:val="clear" w:color="auto" w:fill="FFFFFF"/>
        <w:spacing w:before="0" w:beforeAutospacing="0" w:after="0" w:afterAutospacing="0" w:line="520" w:lineRule="exact"/>
        <w:ind w:firstLineChars="1950" w:firstLine="5460"/>
        <w:rPr>
          <w:rFonts w:ascii="仿宋" w:eastAsia="仿宋" w:hAnsi="仿宋" w:cs="Times New Roman"/>
          <w:kern w:val="2"/>
          <w:sz w:val="28"/>
          <w:szCs w:val="28"/>
        </w:rPr>
      </w:pPr>
    </w:p>
    <w:p w:rsidR="00B2094A" w:rsidRDefault="00B2094A">
      <w:pPr>
        <w:pStyle w:val="a7"/>
        <w:shd w:val="clear" w:color="auto" w:fill="FFFFFF"/>
        <w:spacing w:before="0" w:beforeAutospacing="0" w:after="0" w:afterAutospacing="0" w:line="520" w:lineRule="exact"/>
        <w:ind w:firstLineChars="1950" w:firstLine="5460"/>
        <w:rPr>
          <w:rFonts w:ascii="仿宋" w:eastAsia="仿宋" w:hAnsi="仿宋" w:cs="Times New Roman"/>
          <w:kern w:val="2"/>
          <w:sz w:val="28"/>
          <w:szCs w:val="28"/>
        </w:rPr>
      </w:pPr>
    </w:p>
    <w:p w:rsidR="00B2094A" w:rsidRDefault="00B2094A">
      <w:pPr>
        <w:pStyle w:val="a7"/>
        <w:shd w:val="clear" w:color="auto" w:fill="FFFFFF"/>
        <w:spacing w:before="0" w:beforeAutospacing="0" w:after="0" w:afterAutospacing="0" w:line="520" w:lineRule="exact"/>
        <w:ind w:firstLineChars="1950" w:firstLine="5460"/>
        <w:rPr>
          <w:rFonts w:ascii="仿宋" w:eastAsia="仿宋" w:hAnsi="仿宋" w:cs="Times New Roman"/>
          <w:kern w:val="2"/>
          <w:sz w:val="28"/>
          <w:szCs w:val="28"/>
        </w:rPr>
      </w:pPr>
    </w:p>
    <w:p w:rsidR="00B2094A" w:rsidRDefault="00B2094A">
      <w:pPr>
        <w:pStyle w:val="a7"/>
        <w:shd w:val="clear" w:color="auto" w:fill="FFFFFF"/>
        <w:spacing w:before="0" w:beforeAutospacing="0" w:after="0" w:afterAutospacing="0" w:line="520" w:lineRule="exact"/>
        <w:ind w:firstLineChars="1950" w:firstLine="5460"/>
        <w:rPr>
          <w:rFonts w:ascii="仿宋" w:eastAsia="仿宋" w:hAnsi="仿宋" w:cs="Times New Roman"/>
          <w:kern w:val="2"/>
          <w:sz w:val="28"/>
          <w:szCs w:val="28"/>
        </w:rPr>
      </w:pPr>
    </w:p>
    <w:p w:rsidR="00B2094A" w:rsidRDefault="00B2094A">
      <w:pPr>
        <w:pStyle w:val="a7"/>
        <w:shd w:val="clear" w:color="auto" w:fill="FFFFFF"/>
        <w:spacing w:before="0" w:beforeAutospacing="0" w:after="0" w:afterAutospacing="0" w:line="520" w:lineRule="exact"/>
        <w:ind w:firstLineChars="1950" w:firstLine="5460"/>
        <w:rPr>
          <w:rFonts w:ascii="仿宋" w:eastAsia="仿宋" w:hAnsi="仿宋" w:cs="Times New Roman"/>
          <w:kern w:val="2"/>
          <w:sz w:val="28"/>
          <w:szCs w:val="28"/>
        </w:rPr>
      </w:pPr>
    </w:p>
    <w:p w:rsidR="00B2094A" w:rsidRDefault="00B2094A">
      <w:pPr>
        <w:pStyle w:val="a7"/>
        <w:shd w:val="clear" w:color="auto" w:fill="FFFFFF"/>
        <w:spacing w:before="0" w:beforeAutospacing="0" w:after="0" w:afterAutospacing="0" w:line="520" w:lineRule="exact"/>
        <w:ind w:firstLineChars="1950" w:firstLine="5460"/>
        <w:rPr>
          <w:rFonts w:ascii="仿宋" w:eastAsia="仿宋" w:hAnsi="仿宋" w:cs="Times New Roman"/>
          <w:kern w:val="2"/>
          <w:sz w:val="28"/>
          <w:szCs w:val="28"/>
        </w:rPr>
      </w:pPr>
    </w:p>
    <w:p w:rsidR="00B2094A" w:rsidRDefault="00B2094A">
      <w:pPr>
        <w:pStyle w:val="a7"/>
        <w:shd w:val="clear" w:color="auto" w:fill="FFFFFF"/>
        <w:spacing w:before="0" w:beforeAutospacing="0" w:after="0" w:afterAutospacing="0" w:line="520" w:lineRule="exact"/>
        <w:ind w:firstLineChars="1950" w:firstLine="5460"/>
        <w:rPr>
          <w:rFonts w:ascii="仿宋" w:eastAsia="仿宋" w:hAnsi="仿宋" w:cs="Times New Roman"/>
          <w:kern w:val="2"/>
          <w:sz w:val="28"/>
          <w:szCs w:val="28"/>
        </w:rPr>
      </w:pPr>
    </w:p>
    <w:p w:rsidR="00B2094A" w:rsidRDefault="00B2094A">
      <w:pPr>
        <w:pStyle w:val="a7"/>
        <w:shd w:val="clear" w:color="auto" w:fill="FFFFFF"/>
        <w:spacing w:before="0" w:beforeAutospacing="0" w:after="0" w:afterAutospacing="0" w:line="520" w:lineRule="exact"/>
        <w:ind w:firstLineChars="1950" w:firstLine="5460"/>
        <w:rPr>
          <w:rFonts w:ascii="仿宋" w:eastAsia="仿宋" w:hAnsi="仿宋" w:cs="Times New Roman"/>
          <w:kern w:val="2"/>
          <w:sz w:val="28"/>
          <w:szCs w:val="28"/>
        </w:rPr>
      </w:pPr>
    </w:p>
    <w:p w:rsidR="00B2094A" w:rsidRDefault="00B2094A">
      <w:pPr>
        <w:pStyle w:val="a7"/>
        <w:shd w:val="clear" w:color="auto" w:fill="FFFFFF"/>
        <w:spacing w:before="0" w:beforeAutospacing="0" w:after="0" w:afterAutospacing="0" w:line="520" w:lineRule="exact"/>
        <w:ind w:firstLineChars="1950" w:firstLine="5460"/>
        <w:rPr>
          <w:rFonts w:ascii="仿宋" w:eastAsia="仿宋" w:hAnsi="仿宋" w:cs="Times New Roman"/>
          <w:kern w:val="2"/>
          <w:sz w:val="28"/>
          <w:szCs w:val="28"/>
        </w:rPr>
      </w:pPr>
    </w:p>
    <w:p w:rsidR="00B2094A" w:rsidRDefault="00B2094A">
      <w:pPr>
        <w:pStyle w:val="a7"/>
        <w:shd w:val="clear" w:color="auto" w:fill="FFFFFF"/>
        <w:spacing w:before="0" w:beforeAutospacing="0" w:after="0" w:afterAutospacing="0" w:line="520" w:lineRule="exact"/>
        <w:ind w:firstLineChars="1950" w:firstLine="5460"/>
        <w:rPr>
          <w:rFonts w:ascii="仿宋" w:eastAsia="仿宋" w:hAnsi="仿宋" w:cs="Times New Roman"/>
          <w:kern w:val="2"/>
          <w:sz w:val="28"/>
          <w:szCs w:val="28"/>
        </w:rPr>
      </w:pPr>
    </w:p>
    <w:p w:rsidR="00B2094A" w:rsidRDefault="00B2094A">
      <w:pPr>
        <w:pStyle w:val="a7"/>
        <w:shd w:val="clear" w:color="auto" w:fill="FFFFFF"/>
        <w:spacing w:before="0" w:beforeAutospacing="0" w:after="0" w:afterAutospacing="0" w:line="520" w:lineRule="exact"/>
        <w:ind w:firstLineChars="1950" w:firstLine="5460"/>
        <w:rPr>
          <w:rFonts w:ascii="仿宋" w:eastAsia="仿宋" w:hAnsi="仿宋" w:cs="Times New Roman"/>
          <w:kern w:val="2"/>
          <w:sz w:val="28"/>
          <w:szCs w:val="28"/>
        </w:rPr>
      </w:pPr>
    </w:p>
    <w:p w:rsidR="00B2094A" w:rsidRDefault="00B2094A">
      <w:pPr>
        <w:pStyle w:val="a7"/>
        <w:shd w:val="clear" w:color="auto" w:fill="FFFFFF"/>
        <w:spacing w:before="0" w:beforeAutospacing="0" w:after="0" w:afterAutospacing="0" w:line="520" w:lineRule="exact"/>
        <w:rPr>
          <w:rFonts w:ascii="仿宋" w:eastAsia="仿宋" w:hAnsi="仿宋" w:cs="Times New Roman"/>
          <w:kern w:val="2"/>
          <w:sz w:val="28"/>
          <w:szCs w:val="28"/>
        </w:rPr>
      </w:pPr>
    </w:p>
    <w:p w:rsidR="00B2094A" w:rsidRDefault="00B55110">
      <w:pPr>
        <w:jc w:val="center"/>
        <w:rPr>
          <w:rFonts w:asciiTheme="minorEastAsia" w:eastAsiaTheme="minorEastAsia" w:hAnsiTheme="minorEastAsia" w:cs="仿宋"/>
          <w:b/>
          <w:bCs/>
          <w:sz w:val="36"/>
          <w:szCs w:val="36"/>
        </w:rPr>
      </w:pPr>
      <w:r>
        <w:rPr>
          <w:rFonts w:asciiTheme="minorEastAsia" w:eastAsiaTheme="minorEastAsia" w:hAnsiTheme="minorEastAsia" w:cs="仿宋" w:hint="eastAsia"/>
          <w:b/>
          <w:bCs/>
          <w:sz w:val="36"/>
          <w:szCs w:val="36"/>
        </w:rPr>
        <w:lastRenderedPageBreak/>
        <w:t>风险特别提示</w:t>
      </w:r>
    </w:p>
    <w:p w:rsidR="00B2094A" w:rsidRDefault="00B55110">
      <w:pPr>
        <w:spacing w:line="480" w:lineRule="exact"/>
        <w:rPr>
          <w:rFonts w:ascii="仿宋" w:eastAsia="仿宋" w:hAnsi="仿宋" w:cs="仿宋"/>
          <w:sz w:val="28"/>
          <w:szCs w:val="28"/>
        </w:rPr>
      </w:pPr>
      <w:r>
        <w:rPr>
          <w:rFonts w:ascii="仿宋" w:eastAsia="仿宋" w:hAnsi="仿宋" w:cs="仿宋" w:hint="eastAsia"/>
          <w:sz w:val="28"/>
          <w:szCs w:val="28"/>
        </w:rPr>
        <w:t xml:space="preserve">   1.瑕疵担保责任：本次拍卖的标的物（实际产品可能存在粒径规格误差、品质、含泥量、含水量等），须现场实地勘查。委托人及拍卖人对标的物的状态和品质不作担保，不对拍卖标的物已知或未知瑕疵负责，竞买人是承担风险参与竞买，应自行承担标的物的瑕疵风险。买受人没有瑕疵担保请求权，不得在竞买成功后另行主张标的物的瑕疵权利。</w:t>
      </w:r>
    </w:p>
    <w:p w:rsidR="00B2094A" w:rsidRDefault="00B55110">
      <w:pPr>
        <w:pStyle w:val="a7"/>
        <w:shd w:val="clear" w:color="auto" w:fill="FFFFFF"/>
        <w:spacing w:before="0" w:beforeAutospacing="0" w:after="0" w:afterAutospacing="0" w:line="480" w:lineRule="exact"/>
        <w:jc w:val="both"/>
        <w:rPr>
          <w:rFonts w:ascii="仿宋" w:eastAsia="仿宋" w:hAnsi="仿宋"/>
          <w:sz w:val="28"/>
          <w:szCs w:val="28"/>
        </w:rPr>
      </w:pPr>
      <w:r>
        <w:rPr>
          <w:rFonts w:ascii="仿宋" w:eastAsia="仿宋" w:hAnsi="仿宋" w:cs="仿宋" w:hint="eastAsia"/>
          <w:kern w:val="2"/>
          <w:sz w:val="28"/>
          <w:szCs w:val="28"/>
        </w:rPr>
        <w:t xml:space="preserve">    2.</w:t>
      </w:r>
      <w:r>
        <w:rPr>
          <w:rFonts w:ascii="仿宋" w:eastAsia="仿宋" w:hAnsi="仿宋" w:cs="Times New Roman" w:hint="eastAsia"/>
          <w:kern w:val="2"/>
          <w:sz w:val="28"/>
          <w:szCs w:val="28"/>
        </w:rPr>
        <w:t>买受人须无条件服从委托人的生产安排，生产</w:t>
      </w:r>
      <w:r>
        <w:rPr>
          <w:rFonts w:ascii="仿宋" w:eastAsia="仿宋" w:hAnsi="仿宋" w:hint="eastAsia"/>
          <w:sz w:val="28"/>
          <w:szCs w:val="28"/>
        </w:rPr>
        <w:t>期间每日需安排足够的运输车辆并保证每天充足的运力，确保每天委托方供货量运出矿区（以委托方下达的生产计划量为基准），如因买受人原因造成该项目无法生产或影响项目进度，委托方有权要求买受人停止矿产产品运输，没收履约保证金并终止合同，并由买受人依法承担相关法律责任和经济损失。</w:t>
      </w:r>
    </w:p>
    <w:p w:rsidR="00B2094A" w:rsidRDefault="00B55110">
      <w:pPr>
        <w:spacing w:line="480" w:lineRule="exact"/>
        <w:rPr>
          <w:rFonts w:ascii="仿宋" w:eastAsia="仿宋" w:hAnsi="仿宋" w:cs="仿宋"/>
          <w:sz w:val="28"/>
          <w:szCs w:val="28"/>
        </w:rPr>
      </w:pPr>
      <w:r>
        <w:rPr>
          <w:rFonts w:ascii="仿宋" w:eastAsia="仿宋" w:hAnsi="仿宋" w:hint="eastAsia"/>
          <w:sz w:val="28"/>
          <w:szCs w:val="28"/>
        </w:rPr>
        <w:t xml:space="preserve">    3.加工场</w:t>
      </w:r>
      <w:r>
        <w:rPr>
          <w:rFonts w:ascii="仿宋" w:eastAsia="仿宋" w:hAnsi="仿宋" w:cs="仿宋" w:hint="eastAsia"/>
          <w:sz w:val="28"/>
          <w:szCs w:val="28"/>
        </w:rPr>
        <w:t>每月供货量</w:t>
      </w:r>
      <w:r>
        <w:rPr>
          <w:rFonts w:ascii="仿宋" w:eastAsia="仿宋" w:hAnsi="仿宋" w:hint="eastAsia"/>
          <w:sz w:val="28"/>
          <w:szCs w:val="28"/>
        </w:rPr>
        <w:t>以委托方下达的生产计划量为基准，</w:t>
      </w:r>
      <w:r>
        <w:rPr>
          <w:rFonts w:ascii="仿宋" w:eastAsia="仿宋" w:hAnsi="仿宋" w:cs="仿宋" w:hint="eastAsia"/>
          <w:sz w:val="28"/>
          <w:szCs w:val="28"/>
        </w:rPr>
        <w:t>买受人应现场实地踏勘，充分评估投资风险，一旦竞得成为买受人，实际数量多于或少于每月供货量不影响拍卖成交价。</w:t>
      </w:r>
    </w:p>
    <w:p w:rsidR="00B2094A" w:rsidRDefault="00B55110">
      <w:pPr>
        <w:spacing w:line="480" w:lineRule="exact"/>
        <w:rPr>
          <w:rFonts w:ascii="仿宋" w:eastAsia="仿宋" w:hAnsi="仿宋" w:cs="仿宋"/>
          <w:sz w:val="28"/>
          <w:szCs w:val="28"/>
        </w:rPr>
      </w:pPr>
      <w:r>
        <w:rPr>
          <w:rFonts w:ascii="仿宋" w:eastAsia="仿宋" w:hAnsi="仿宋" w:cs="仿宋" w:hint="eastAsia"/>
          <w:sz w:val="28"/>
          <w:szCs w:val="28"/>
        </w:rPr>
        <w:t xml:space="preserve">    4.国家有权对税（费）率进行调整，征收方式、税（费）率的相应变化服从法律约定，买受人不得异议。</w:t>
      </w:r>
    </w:p>
    <w:p w:rsidR="00B2094A" w:rsidRDefault="00B55110">
      <w:pPr>
        <w:spacing w:line="480" w:lineRule="exact"/>
        <w:rPr>
          <w:rFonts w:ascii="仿宋" w:eastAsia="仿宋" w:hAnsi="仿宋" w:cs="仿宋"/>
          <w:sz w:val="28"/>
          <w:szCs w:val="28"/>
        </w:rPr>
      </w:pPr>
      <w:r>
        <w:rPr>
          <w:rFonts w:ascii="仿宋" w:eastAsia="仿宋" w:hAnsi="仿宋" w:cs="仿宋" w:hint="eastAsia"/>
          <w:sz w:val="28"/>
          <w:szCs w:val="28"/>
        </w:rPr>
        <w:t xml:space="preserve">    5.</w:t>
      </w:r>
      <w:r w:rsidRPr="00CD3A76">
        <w:rPr>
          <w:rFonts w:ascii="仿宋" w:eastAsia="仿宋" w:hAnsi="仿宋" w:cs="仿宋" w:hint="eastAsia"/>
          <w:sz w:val="28"/>
          <w:szCs w:val="28"/>
        </w:rPr>
        <w:t>买受人竞得的产品市场</w:t>
      </w:r>
      <w:r>
        <w:rPr>
          <w:rFonts w:ascii="仿宋" w:eastAsia="仿宋" w:hAnsi="仿宋" w:cs="仿宋" w:hint="eastAsia"/>
          <w:sz w:val="28"/>
          <w:szCs w:val="28"/>
        </w:rPr>
        <w:t>经营变动和投资回报具有不可确定性，市场面临的不确定性因素较多，市场价格波动较大，买受人应自愿承担该风险。</w:t>
      </w:r>
    </w:p>
    <w:p w:rsidR="00B2094A" w:rsidRDefault="00B55110">
      <w:pPr>
        <w:spacing w:line="480" w:lineRule="exact"/>
        <w:ind w:firstLine="570"/>
        <w:rPr>
          <w:rFonts w:ascii="仿宋" w:eastAsia="仿宋" w:hAnsi="仿宋" w:cs="仿宋"/>
          <w:sz w:val="28"/>
          <w:szCs w:val="28"/>
        </w:rPr>
      </w:pPr>
      <w:r>
        <w:rPr>
          <w:rFonts w:ascii="仿宋" w:eastAsia="仿宋" w:hAnsi="仿宋" w:cs="仿宋" w:hint="eastAsia"/>
          <w:sz w:val="28"/>
          <w:szCs w:val="28"/>
        </w:rPr>
        <w:t>6.该矿区周边道路复杂，运输过程经过周边村庄，买受人应充分了解，并自行协调解决。</w:t>
      </w:r>
    </w:p>
    <w:p w:rsidR="00B2094A" w:rsidRDefault="00B55110">
      <w:pPr>
        <w:ind w:firstLineChars="200" w:firstLine="560"/>
        <w:rPr>
          <w:rFonts w:ascii="仿宋" w:eastAsia="仿宋" w:hAnsi="仿宋"/>
          <w:sz w:val="28"/>
          <w:szCs w:val="28"/>
        </w:rPr>
      </w:pPr>
      <w:r>
        <w:rPr>
          <w:rFonts w:ascii="仿宋" w:eastAsia="仿宋" w:hAnsi="仿宋" w:cs="仿宋" w:hint="eastAsia"/>
          <w:sz w:val="28"/>
          <w:szCs w:val="28"/>
        </w:rPr>
        <w:t>7、本方案由</w:t>
      </w:r>
      <w:r>
        <w:rPr>
          <w:rFonts w:ascii="仿宋" w:eastAsia="仿宋" w:hAnsi="仿宋" w:hint="eastAsia"/>
          <w:sz w:val="28"/>
          <w:szCs w:val="28"/>
        </w:rPr>
        <w:t>新昌县经开产业园建设有限公司负责解释，条文有疑义的，以解释为准。</w:t>
      </w:r>
    </w:p>
    <w:p w:rsidR="00B2094A" w:rsidRDefault="00B55110">
      <w:pPr>
        <w:ind w:firstLineChars="200" w:firstLine="560"/>
        <w:rPr>
          <w:rFonts w:ascii="仿宋" w:eastAsia="仿宋" w:hAnsi="仿宋"/>
          <w:sz w:val="28"/>
          <w:szCs w:val="28"/>
        </w:rPr>
      </w:pPr>
      <w:r>
        <w:rPr>
          <w:rFonts w:ascii="仿宋" w:eastAsia="仿宋" w:hAnsi="仿宋" w:hint="eastAsia"/>
          <w:sz w:val="28"/>
          <w:szCs w:val="28"/>
        </w:rPr>
        <w:t>8、本方案未尽事宜，请向拍卖人咨询。</w:t>
      </w:r>
    </w:p>
    <w:p w:rsidR="00B2094A" w:rsidRDefault="00B2094A">
      <w:pPr>
        <w:ind w:firstLineChars="200" w:firstLine="560"/>
        <w:rPr>
          <w:rFonts w:ascii="仿宋" w:eastAsia="仿宋" w:hAnsi="仿宋"/>
          <w:sz w:val="28"/>
          <w:szCs w:val="28"/>
        </w:rPr>
      </w:pPr>
    </w:p>
    <w:p w:rsidR="00B2094A" w:rsidRDefault="00B55110">
      <w:pPr>
        <w:spacing w:line="520" w:lineRule="exact"/>
        <w:rPr>
          <w:rFonts w:ascii="宋体" w:hAnsi="宋体" w:cs="宋体"/>
          <w:b/>
          <w:bCs/>
          <w:kern w:val="0"/>
          <w:sz w:val="36"/>
          <w:szCs w:val="36"/>
        </w:rPr>
      </w:pPr>
      <w:r>
        <w:rPr>
          <w:rFonts w:ascii="宋体" w:hAnsi="宋体" w:cs="宋体" w:hint="eastAsia"/>
          <w:b/>
          <w:bCs/>
          <w:kern w:val="0"/>
          <w:sz w:val="36"/>
          <w:szCs w:val="36"/>
        </w:rPr>
        <w:lastRenderedPageBreak/>
        <w:t>新昌县羽林街道大塘坑村下园建筑用石料加工场</w:t>
      </w:r>
    </w:p>
    <w:p w:rsidR="00B2094A" w:rsidRDefault="00B55110">
      <w:pPr>
        <w:spacing w:line="520" w:lineRule="exact"/>
        <w:ind w:leftChars="594" w:left="1247" w:firstLineChars="98" w:firstLine="354"/>
        <w:rPr>
          <w:rFonts w:ascii="宋体" w:hAnsi="宋体" w:cs="宋体"/>
          <w:b/>
          <w:bCs/>
          <w:kern w:val="0"/>
          <w:sz w:val="36"/>
          <w:szCs w:val="36"/>
        </w:rPr>
      </w:pPr>
      <w:r>
        <w:rPr>
          <w:rFonts w:ascii="宋体" w:hAnsi="宋体" w:cs="宋体" w:hint="eastAsia"/>
          <w:b/>
          <w:bCs/>
          <w:kern w:val="0"/>
          <w:sz w:val="36"/>
          <w:szCs w:val="36"/>
        </w:rPr>
        <w:t xml:space="preserve">  凝灰岩产品所有权买卖</w:t>
      </w:r>
      <w:r>
        <w:rPr>
          <w:rFonts w:ascii="宋体" w:hAnsi="宋体" w:cs="宋体"/>
          <w:b/>
          <w:bCs/>
          <w:kern w:val="0"/>
          <w:sz w:val="36"/>
          <w:szCs w:val="36"/>
        </w:rPr>
        <w:t>合同</w:t>
      </w:r>
    </w:p>
    <w:p w:rsidR="00B2094A" w:rsidRDefault="00B2094A">
      <w:pPr>
        <w:widowControl/>
        <w:spacing w:line="520" w:lineRule="exact"/>
        <w:jc w:val="center"/>
        <w:rPr>
          <w:rFonts w:ascii="宋体" w:hAnsi="宋体" w:cs="宋体"/>
          <w:kern w:val="0"/>
          <w:sz w:val="36"/>
          <w:szCs w:val="36"/>
        </w:rPr>
      </w:pPr>
    </w:p>
    <w:p w:rsidR="00B2094A" w:rsidRDefault="00B55110">
      <w:pPr>
        <w:widowControl/>
        <w:spacing w:line="520" w:lineRule="exact"/>
        <w:rPr>
          <w:rFonts w:ascii="仿宋" w:eastAsia="仿宋" w:hAnsi="仿宋" w:cs="宋体"/>
          <w:kern w:val="0"/>
          <w:sz w:val="28"/>
          <w:szCs w:val="28"/>
        </w:rPr>
      </w:pPr>
      <w:r>
        <w:rPr>
          <w:rFonts w:ascii="仿宋" w:eastAsia="仿宋" w:hAnsi="仿宋" w:cs="宋体" w:hint="eastAsia"/>
          <w:kern w:val="0"/>
          <w:sz w:val="28"/>
          <w:szCs w:val="28"/>
        </w:rPr>
        <w:t xml:space="preserve">供应方：                                   </w:t>
      </w:r>
      <w:r>
        <w:rPr>
          <w:rFonts w:ascii="仿宋" w:eastAsia="仿宋" w:hAnsi="仿宋" w:cs="宋体"/>
          <w:kern w:val="0"/>
          <w:sz w:val="28"/>
          <w:szCs w:val="28"/>
        </w:rPr>
        <w:t>(</w:t>
      </w:r>
      <w:r>
        <w:rPr>
          <w:rFonts w:ascii="仿宋" w:eastAsia="仿宋" w:hAnsi="仿宋" w:cs="宋体" w:hint="eastAsia"/>
          <w:kern w:val="0"/>
          <w:sz w:val="28"/>
          <w:szCs w:val="28"/>
        </w:rPr>
        <w:t>以下简称</w:t>
      </w:r>
      <w:r>
        <w:rPr>
          <w:rFonts w:ascii="仿宋" w:eastAsia="仿宋" w:hAnsi="仿宋" w:cs="宋体"/>
          <w:kern w:val="0"/>
          <w:sz w:val="28"/>
          <w:szCs w:val="28"/>
        </w:rPr>
        <w:t>甲方)</w:t>
      </w:r>
    </w:p>
    <w:p w:rsidR="00B2094A" w:rsidRDefault="00B55110">
      <w:pPr>
        <w:widowControl/>
        <w:spacing w:line="520" w:lineRule="exact"/>
        <w:rPr>
          <w:rFonts w:ascii="仿宋" w:eastAsia="仿宋" w:hAnsi="仿宋" w:cs="宋体"/>
          <w:kern w:val="0"/>
          <w:sz w:val="28"/>
          <w:szCs w:val="28"/>
        </w:rPr>
      </w:pPr>
      <w:r>
        <w:rPr>
          <w:rFonts w:ascii="仿宋" w:eastAsia="仿宋" w:hAnsi="仿宋" w:cs="宋体" w:hint="eastAsia"/>
          <w:kern w:val="0"/>
          <w:sz w:val="28"/>
          <w:szCs w:val="28"/>
        </w:rPr>
        <w:t xml:space="preserve">购买方：                                   </w:t>
      </w:r>
      <w:r>
        <w:rPr>
          <w:rFonts w:ascii="仿宋" w:eastAsia="仿宋" w:hAnsi="仿宋" w:cs="宋体"/>
          <w:kern w:val="0"/>
          <w:sz w:val="28"/>
          <w:szCs w:val="28"/>
        </w:rPr>
        <w:t>(</w:t>
      </w:r>
      <w:r>
        <w:rPr>
          <w:rFonts w:ascii="仿宋" w:eastAsia="仿宋" w:hAnsi="仿宋" w:cs="宋体" w:hint="eastAsia"/>
          <w:kern w:val="0"/>
          <w:sz w:val="28"/>
          <w:szCs w:val="28"/>
        </w:rPr>
        <w:t>以下简称</w:t>
      </w:r>
      <w:r>
        <w:rPr>
          <w:rFonts w:ascii="仿宋" w:eastAsia="仿宋" w:hAnsi="仿宋" w:cs="宋体"/>
          <w:kern w:val="0"/>
          <w:sz w:val="28"/>
          <w:szCs w:val="28"/>
        </w:rPr>
        <w:t>乙方)</w:t>
      </w:r>
    </w:p>
    <w:p w:rsidR="00B2094A" w:rsidRDefault="00B55110">
      <w:pPr>
        <w:widowControl/>
        <w:spacing w:line="520" w:lineRule="exact"/>
        <w:jc w:val="left"/>
        <w:rPr>
          <w:rFonts w:ascii="仿宋" w:eastAsia="仿宋" w:hAnsi="仿宋" w:cs="宋体"/>
          <w:kern w:val="0"/>
          <w:sz w:val="28"/>
          <w:szCs w:val="28"/>
        </w:rPr>
      </w:pPr>
      <w:r>
        <w:rPr>
          <w:rFonts w:ascii="仿宋" w:eastAsia="仿宋" w:hAnsi="仿宋" w:cs="宋体" w:hint="eastAsia"/>
          <w:kern w:val="0"/>
          <w:sz w:val="28"/>
          <w:szCs w:val="28"/>
        </w:rPr>
        <w:t xml:space="preserve">   为了规范产品交易行为，保护供需双方合法权益，根据《中华人民共和国民法典》及有关法律、法规、明确双方权利关系，保证正常交易程序，经甲、乙双方协商，一致同意签订本合同。</w:t>
      </w:r>
    </w:p>
    <w:p w:rsidR="00B2094A" w:rsidRDefault="00B55110">
      <w:pPr>
        <w:spacing w:line="520" w:lineRule="exact"/>
        <w:rPr>
          <w:rFonts w:ascii="仿宋" w:eastAsia="仿宋" w:hAnsi="仿宋"/>
          <w:sz w:val="28"/>
          <w:szCs w:val="28"/>
        </w:rPr>
      </w:pPr>
      <w:r>
        <w:rPr>
          <w:rFonts w:ascii="仿宋" w:eastAsia="仿宋" w:hAnsi="仿宋" w:hint="eastAsia"/>
          <w:sz w:val="28"/>
          <w:szCs w:val="28"/>
        </w:rPr>
        <w:t xml:space="preserve">   新昌县羽林街道大塘坑村下园建筑用石料（凝灰岩）矿加工场生产加工的凝灰岩产品所有权一次性通过公开拍卖方式出售，乙方已对矿产产品现状作充分了解，并竞得上述矿产产品购买权。现</w:t>
      </w:r>
      <w:r>
        <w:rPr>
          <w:rFonts w:ascii="仿宋" w:eastAsia="仿宋" w:hAnsi="仿宋"/>
          <w:sz w:val="28"/>
          <w:szCs w:val="28"/>
        </w:rPr>
        <w:t>双方在平等、自愿和协商一致的基础上，</w:t>
      </w:r>
      <w:r>
        <w:rPr>
          <w:rFonts w:ascii="仿宋" w:eastAsia="仿宋" w:hAnsi="仿宋" w:hint="eastAsia"/>
          <w:sz w:val="28"/>
          <w:szCs w:val="28"/>
        </w:rPr>
        <w:t>就上述矿产产品买卖的相关事宜</w:t>
      </w:r>
      <w:r>
        <w:rPr>
          <w:rFonts w:ascii="仿宋" w:eastAsia="仿宋" w:hAnsi="仿宋"/>
          <w:sz w:val="28"/>
          <w:szCs w:val="28"/>
        </w:rPr>
        <w:t>达成如下</w:t>
      </w:r>
      <w:r>
        <w:rPr>
          <w:rFonts w:ascii="仿宋" w:eastAsia="仿宋" w:hAnsi="仿宋" w:hint="eastAsia"/>
          <w:sz w:val="28"/>
          <w:szCs w:val="28"/>
        </w:rPr>
        <w:t>一致条款</w:t>
      </w:r>
      <w:r>
        <w:rPr>
          <w:rFonts w:ascii="仿宋" w:eastAsia="仿宋" w:hAnsi="仿宋"/>
          <w:sz w:val="28"/>
          <w:szCs w:val="28"/>
        </w:rPr>
        <w:t xml:space="preserve">： </w:t>
      </w:r>
    </w:p>
    <w:p w:rsidR="00B2094A" w:rsidRDefault="00B55110">
      <w:pPr>
        <w:widowControl/>
        <w:spacing w:line="520" w:lineRule="exact"/>
        <w:ind w:firstLineChars="198" w:firstLine="557"/>
        <w:jc w:val="left"/>
        <w:rPr>
          <w:rFonts w:ascii="仿宋" w:eastAsia="仿宋" w:hAnsi="仿宋" w:cs="宋体"/>
          <w:b/>
          <w:kern w:val="0"/>
          <w:sz w:val="28"/>
          <w:szCs w:val="28"/>
        </w:rPr>
      </w:pPr>
      <w:r>
        <w:rPr>
          <w:rFonts w:ascii="仿宋" w:eastAsia="仿宋" w:hAnsi="仿宋" w:cs="宋体"/>
          <w:b/>
          <w:kern w:val="0"/>
          <w:sz w:val="28"/>
          <w:szCs w:val="28"/>
        </w:rPr>
        <w:t xml:space="preserve">第一条 </w:t>
      </w:r>
      <w:r>
        <w:rPr>
          <w:rFonts w:ascii="仿宋" w:eastAsia="仿宋" w:hAnsi="仿宋" w:cs="宋体" w:hint="eastAsia"/>
          <w:b/>
          <w:kern w:val="0"/>
          <w:sz w:val="28"/>
          <w:szCs w:val="28"/>
        </w:rPr>
        <w:t>标的概况</w:t>
      </w:r>
    </w:p>
    <w:p w:rsidR="00B2094A" w:rsidRDefault="00B55110">
      <w:pPr>
        <w:spacing w:line="520" w:lineRule="exact"/>
        <w:rPr>
          <w:rFonts w:ascii="仿宋" w:eastAsia="仿宋" w:hAnsi="仿宋" w:cs="仿宋"/>
          <w:color w:val="000000"/>
          <w:sz w:val="28"/>
          <w:szCs w:val="28"/>
        </w:rPr>
      </w:pPr>
      <w:r>
        <w:rPr>
          <w:rFonts w:ascii="仿宋" w:eastAsia="仿宋" w:hAnsi="仿宋" w:cs="仿宋" w:hint="eastAsia"/>
          <w:sz w:val="28"/>
          <w:szCs w:val="28"/>
        </w:rPr>
        <w:t xml:space="preserve">   本次拍卖标的为新昌县羽林街道大塘坑村下园建筑用石料（凝灰岩）矿加工场生产加工的凝灰岩产品所有权。实际数量以过磅核算为准，如数量有误不影响拍卖成交价。</w:t>
      </w:r>
      <w:r>
        <w:rPr>
          <w:rFonts w:ascii="仿宋" w:eastAsia="仿宋" w:hAnsi="仿宋" w:cs="仿宋" w:hint="eastAsia"/>
          <w:color w:val="000000"/>
          <w:sz w:val="28"/>
          <w:szCs w:val="28"/>
        </w:rPr>
        <w:t>拍卖成交单价如下：</w:t>
      </w:r>
    </w:p>
    <w:tbl>
      <w:tblPr>
        <w:tblW w:w="8363" w:type="dxa"/>
        <w:tblInd w:w="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3949"/>
        <w:gridCol w:w="1863"/>
        <w:gridCol w:w="1842"/>
      </w:tblGrid>
      <w:tr w:rsidR="00B2094A">
        <w:trPr>
          <w:trHeight w:val="644"/>
        </w:trPr>
        <w:tc>
          <w:tcPr>
            <w:tcW w:w="709" w:type="dxa"/>
            <w:tcBorders>
              <w:bottom w:val="single" w:sz="4" w:space="0" w:color="auto"/>
            </w:tcBorders>
            <w:vAlign w:val="center"/>
          </w:tcPr>
          <w:p w:rsidR="00B2094A" w:rsidRDefault="00B55110">
            <w:pPr>
              <w:spacing w:line="520" w:lineRule="exact"/>
              <w:rPr>
                <w:rFonts w:ascii="仿宋" w:eastAsia="仿宋" w:hAnsi="仿宋" w:cs="仿宋"/>
                <w:sz w:val="24"/>
              </w:rPr>
            </w:pPr>
            <w:r>
              <w:rPr>
                <w:rFonts w:ascii="仿宋" w:eastAsia="仿宋" w:hAnsi="仿宋" w:cs="仿宋" w:hint="eastAsia"/>
                <w:sz w:val="24"/>
              </w:rPr>
              <w:t>序号</w:t>
            </w:r>
          </w:p>
        </w:tc>
        <w:tc>
          <w:tcPr>
            <w:tcW w:w="3949" w:type="dxa"/>
            <w:vAlign w:val="center"/>
          </w:tcPr>
          <w:p w:rsidR="00B2094A" w:rsidRDefault="00B55110">
            <w:pPr>
              <w:spacing w:line="520" w:lineRule="exact"/>
              <w:jc w:val="center"/>
              <w:rPr>
                <w:rFonts w:ascii="仿宋" w:eastAsia="仿宋" w:hAnsi="仿宋" w:cs="仿宋"/>
                <w:sz w:val="24"/>
              </w:rPr>
            </w:pPr>
            <w:r>
              <w:rPr>
                <w:rFonts w:ascii="仿宋" w:eastAsia="仿宋" w:hAnsi="仿宋" w:cs="仿宋" w:hint="eastAsia"/>
                <w:sz w:val="24"/>
              </w:rPr>
              <w:t>名称</w:t>
            </w:r>
          </w:p>
        </w:tc>
        <w:tc>
          <w:tcPr>
            <w:tcW w:w="1863" w:type="dxa"/>
            <w:vAlign w:val="center"/>
          </w:tcPr>
          <w:p w:rsidR="00B2094A" w:rsidRDefault="00B55110">
            <w:pPr>
              <w:spacing w:line="520" w:lineRule="exact"/>
              <w:jc w:val="center"/>
              <w:rPr>
                <w:rFonts w:ascii="仿宋" w:eastAsia="仿宋" w:hAnsi="仿宋" w:cs="仿宋"/>
                <w:sz w:val="24"/>
              </w:rPr>
            </w:pPr>
            <w:r>
              <w:rPr>
                <w:rFonts w:ascii="仿宋" w:eastAsia="仿宋" w:hAnsi="仿宋" w:cs="仿宋" w:hint="eastAsia"/>
                <w:sz w:val="24"/>
              </w:rPr>
              <w:t>规格（毫米）</w:t>
            </w:r>
          </w:p>
        </w:tc>
        <w:tc>
          <w:tcPr>
            <w:tcW w:w="1842" w:type="dxa"/>
            <w:vAlign w:val="center"/>
          </w:tcPr>
          <w:p w:rsidR="00B2094A" w:rsidRDefault="00B55110">
            <w:pPr>
              <w:spacing w:line="520" w:lineRule="exact"/>
              <w:jc w:val="center"/>
              <w:rPr>
                <w:rFonts w:ascii="仿宋" w:eastAsia="仿宋" w:hAnsi="仿宋" w:cs="仿宋"/>
                <w:sz w:val="24"/>
              </w:rPr>
            </w:pPr>
            <w:r>
              <w:rPr>
                <w:rFonts w:ascii="仿宋" w:eastAsia="仿宋" w:hAnsi="仿宋" w:cs="仿宋" w:hint="eastAsia"/>
                <w:sz w:val="24"/>
              </w:rPr>
              <w:t>成交单价</w:t>
            </w:r>
          </w:p>
          <w:p w:rsidR="00B2094A" w:rsidRDefault="00B55110">
            <w:pPr>
              <w:spacing w:line="520" w:lineRule="exact"/>
              <w:jc w:val="center"/>
              <w:rPr>
                <w:rFonts w:ascii="仿宋" w:eastAsia="仿宋" w:hAnsi="仿宋" w:cs="仿宋"/>
                <w:sz w:val="24"/>
              </w:rPr>
            </w:pPr>
            <w:r>
              <w:rPr>
                <w:rFonts w:ascii="仿宋" w:eastAsia="仿宋" w:hAnsi="仿宋" w:cs="仿宋" w:hint="eastAsia"/>
                <w:sz w:val="24"/>
              </w:rPr>
              <w:t>（元/吨）</w:t>
            </w:r>
          </w:p>
        </w:tc>
      </w:tr>
      <w:tr w:rsidR="00B2094A">
        <w:tc>
          <w:tcPr>
            <w:tcW w:w="709" w:type="dxa"/>
            <w:vMerge w:val="restart"/>
            <w:tcBorders>
              <w:top w:val="single" w:sz="4" w:space="0" w:color="auto"/>
              <w:left w:val="single" w:sz="4" w:space="0" w:color="auto"/>
              <w:right w:val="single" w:sz="4" w:space="0" w:color="auto"/>
            </w:tcBorders>
          </w:tcPr>
          <w:p w:rsidR="00B2094A" w:rsidRDefault="00B2094A">
            <w:pPr>
              <w:spacing w:line="520" w:lineRule="exact"/>
              <w:jc w:val="right"/>
              <w:rPr>
                <w:rFonts w:ascii="仿宋" w:eastAsia="仿宋" w:hAnsi="仿宋" w:cs="仿宋"/>
                <w:sz w:val="24"/>
              </w:rPr>
            </w:pPr>
          </w:p>
          <w:p w:rsidR="00B2094A" w:rsidRDefault="00B2094A">
            <w:pPr>
              <w:spacing w:line="520" w:lineRule="exact"/>
              <w:jc w:val="right"/>
              <w:rPr>
                <w:rFonts w:ascii="仿宋" w:eastAsia="仿宋" w:hAnsi="仿宋" w:cs="仿宋"/>
                <w:sz w:val="24"/>
              </w:rPr>
            </w:pPr>
          </w:p>
          <w:p w:rsidR="00B2094A" w:rsidRDefault="00B55110">
            <w:pPr>
              <w:spacing w:line="520" w:lineRule="exact"/>
              <w:jc w:val="center"/>
              <w:rPr>
                <w:rFonts w:ascii="仿宋" w:eastAsia="仿宋" w:hAnsi="仿宋" w:cs="仿宋"/>
                <w:sz w:val="24"/>
              </w:rPr>
            </w:pPr>
            <w:r>
              <w:rPr>
                <w:rFonts w:ascii="仿宋" w:eastAsia="仿宋" w:hAnsi="仿宋" w:cs="仿宋" w:hint="eastAsia"/>
                <w:sz w:val="24"/>
              </w:rPr>
              <w:t>1</w:t>
            </w:r>
          </w:p>
          <w:p w:rsidR="00B2094A" w:rsidRDefault="00B2094A">
            <w:pPr>
              <w:spacing w:line="520" w:lineRule="exact"/>
              <w:jc w:val="right"/>
              <w:rPr>
                <w:rFonts w:ascii="仿宋" w:eastAsia="仿宋" w:hAnsi="仿宋" w:cs="仿宋"/>
                <w:sz w:val="24"/>
              </w:rPr>
            </w:pPr>
          </w:p>
        </w:tc>
        <w:tc>
          <w:tcPr>
            <w:tcW w:w="3949" w:type="dxa"/>
            <w:tcBorders>
              <w:left w:val="single" w:sz="4" w:space="0" w:color="auto"/>
            </w:tcBorders>
          </w:tcPr>
          <w:p w:rsidR="00B2094A" w:rsidRDefault="00B55110">
            <w:pPr>
              <w:spacing w:line="520" w:lineRule="exact"/>
              <w:jc w:val="left"/>
              <w:rPr>
                <w:rFonts w:ascii="仿宋" w:eastAsia="仿宋" w:hAnsi="仿宋" w:cs="仿宋"/>
                <w:sz w:val="24"/>
              </w:rPr>
            </w:pPr>
            <w:r>
              <w:rPr>
                <w:rFonts w:ascii="仿宋" w:eastAsia="仿宋" w:hAnsi="仿宋" w:cs="仿宋" w:hint="eastAsia"/>
                <w:sz w:val="24"/>
              </w:rPr>
              <w:t>黄砂（机制砂）</w:t>
            </w:r>
          </w:p>
        </w:tc>
        <w:tc>
          <w:tcPr>
            <w:tcW w:w="1863" w:type="dxa"/>
            <w:vAlign w:val="center"/>
          </w:tcPr>
          <w:p w:rsidR="00B2094A" w:rsidRDefault="00B55110">
            <w:pPr>
              <w:spacing w:line="520" w:lineRule="exact"/>
              <w:jc w:val="center"/>
              <w:rPr>
                <w:rFonts w:ascii="仿宋" w:eastAsia="仿宋" w:hAnsi="仿宋" w:cs="仿宋"/>
                <w:sz w:val="24"/>
              </w:rPr>
            </w:pPr>
            <w:r>
              <w:rPr>
                <w:rFonts w:ascii="仿宋" w:eastAsia="仿宋" w:hAnsi="仿宋" w:cs="仿宋" w:hint="eastAsia"/>
                <w:sz w:val="24"/>
              </w:rPr>
              <w:t>约0-5mm</w:t>
            </w:r>
          </w:p>
        </w:tc>
        <w:tc>
          <w:tcPr>
            <w:tcW w:w="1842" w:type="dxa"/>
            <w:vAlign w:val="center"/>
          </w:tcPr>
          <w:p w:rsidR="00B2094A" w:rsidRDefault="00B2094A">
            <w:pPr>
              <w:spacing w:line="520" w:lineRule="exact"/>
              <w:jc w:val="center"/>
              <w:rPr>
                <w:rFonts w:ascii="仿宋" w:eastAsia="仿宋" w:hAnsi="仿宋" w:cs="仿宋"/>
                <w:sz w:val="24"/>
              </w:rPr>
            </w:pPr>
          </w:p>
        </w:tc>
      </w:tr>
      <w:tr w:rsidR="00B2094A">
        <w:tc>
          <w:tcPr>
            <w:tcW w:w="709" w:type="dxa"/>
            <w:vMerge/>
            <w:tcBorders>
              <w:left w:val="single" w:sz="4" w:space="0" w:color="auto"/>
              <w:right w:val="single" w:sz="4" w:space="0" w:color="auto"/>
            </w:tcBorders>
          </w:tcPr>
          <w:p w:rsidR="00B2094A" w:rsidRDefault="00B2094A">
            <w:pPr>
              <w:spacing w:line="520" w:lineRule="exact"/>
              <w:jc w:val="left"/>
              <w:rPr>
                <w:rFonts w:ascii="仿宋" w:eastAsia="仿宋" w:hAnsi="仿宋" w:cs="仿宋"/>
                <w:sz w:val="24"/>
              </w:rPr>
            </w:pPr>
          </w:p>
        </w:tc>
        <w:tc>
          <w:tcPr>
            <w:tcW w:w="3949" w:type="dxa"/>
            <w:tcBorders>
              <w:left w:val="single" w:sz="4" w:space="0" w:color="auto"/>
            </w:tcBorders>
          </w:tcPr>
          <w:p w:rsidR="00B2094A" w:rsidRDefault="00B55110">
            <w:pPr>
              <w:spacing w:line="520" w:lineRule="exact"/>
              <w:jc w:val="left"/>
              <w:rPr>
                <w:rFonts w:ascii="仿宋" w:eastAsia="仿宋" w:hAnsi="仿宋" w:cs="仿宋"/>
                <w:sz w:val="24"/>
              </w:rPr>
            </w:pPr>
            <w:r>
              <w:rPr>
                <w:rFonts w:ascii="仿宋" w:eastAsia="仿宋" w:hAnsi="仿宋" w:cs="仿宋" w:hint="eastAsia"/>
                <w:sz w:val="24"/>
              </w:rPr>
              <w:t>凝灰岩（机制砂）</w:t>
            </w:r>
          </w:p>
        </w:tc>
        <w:tc>
          <w:tcPr>
            <w:tcW w:w="1863" w:type="dxa"/>
            <w:vAlign w:val="center"/>
          </w:tcPr>
          <w:p w:rsidR="00B2094A" w:rsidRDefault="00B55110">
            <w:pPr>
              <w:spacing w:line="520" w:lineRule="exact"/>
              <w:jc w:val="center"/>
              <w:rPr>
                <w:rFonts w:ascii="仿宋" w:eastAsia="仿宋" w:hAnsi="仿宋" w:cs="仿宋"/>
                <w:sz w:val="24"/>
              </w:rPr>
            </w:pPr>
            <w:r>
              <w:rPr>
                <w:rFonts w:ascii="仿宋" w:eastAsia="仿宋" w:hAnsi="仿宋" w:cs="仿宋" w:hint="eastAsia"/>
                <w:sz w:val="24"/>
              </w:rPr>
              <w:t>约0-5mm</w:t>
            </w:r>
          </w:p>
        </w:tc>
        <w:tc>
          <w:tcPr>
            <w:tcW w:w="1842" w:type="dxa"/>
            <w:vAlign w:val="center"/>
          </w:tcPr>
          <w:p w:rsidR="00B2094A" w:rsidRDefault="00B2094A">
            <w:pPr>
              <w:spacing w:line="520" w:lineRule="exact"/>
              <w:jc w:val="center"/>
              <w:rPr>
                <w:rFonts w:ascii="仿宋" w:eastAsia="仿宋" w:hAnsi="仿宋" w:cs="仿宋"/>
                <w:sz w:val="24"/>
              </w:rPr>
            </w:pPr>
          </w:p>
        </w:tc>
      </w:tr>
      <w:tr w:rsidR="00B2094A">
        <w:tc>
          <w:tcPr>
            <w:tcW w:w="709" w:type="dxa"/>
            <w:vMerge/>
            <w:tcBorders>
              <w:left w:val="single" w:sz="4" w:space="0" w:color="auto"/>
              <w:right w:val="single" w:sz="4" w:space="0" w:color="auto"/>
            </w:tcBorders>
            <w:vAlign w:val="center"/>
          </w:tcPr>
          <w:p w:rsidR="00B2094A" w:rsidRDefault="00B2094A">
            <w:pPr>
              <w:spacing w:line="520" w:lineRule="exact"/>
              <w:jc w:val="center"/>
              <w:rPr>
                <w:rFonts w:ascii="仿宋" w:eastAsia="仿宋" w:hAnsi="仿宋" w:cs="仿宋"/>
                <w:sz w:val="24"/>
              </w:rPr>
            </w:pPr>
          </w:p>
        </w:tc>
        <w:tc>
          <w:tcPr>
            <w:tcW w:w="3949" w:type="dxa"/>
            <w:tcBorders>
              <w:left w:val="single" w:sz="4" w:space="0" w:color="auto"/>
            </w:tcBorders>
          </w:tcPr>
          <w:p w:rsidR="00B2094A" w:rsidRDefault="00B55110">
            <w:pPr>
              <w:spacing w:line="520" w:lineRule="exact"/>
              <w:jc w:val="left"/>
              <w:rPr>
                <w:rFonts w:ascii="仿宋" w:eastAsia="仿宋" w:hAnsi="仿宋" w:cs="仿宋"/>
                <w:sz w:val="24"/>
              </w:rPr>
            </w:pPr>
            <w:r>
              <w:rPr>
                <w:rFonts w:ascii="仿宋" w:eastAsia="仿宋" w:hAnsi="仿宋" w:cs="仿宋" w:hint="eastAsia"/>
                <w:sz w:val="24"/>
              </w:rPr>
              <w:t>凝灰岩（瓜子片部分）</w:t>
            </w:r>
          </w:p>
        </w:tc>
        <w:tc>
          <w:tcPr>
            <w:tcW w:w="1863" w:type="dxa"/>
            <w:vAlign w:val="center"/>
          </w:tcPr>
          <w:p w:rsidR="00B2094A" w:rsidRDefault="00B55110">
            <w:pPr>
              <w:spacing w:line="520" w:lineRule="exact"/>
              <w:jc w:val="center"/>
              <w:rPr>
                <w:rFonts w:ascii="仿宋" w:eastAsia="仿宋" w:hAnsi="仿宋" w:cs="仿宋"/>
                <w:sz w:val="24"/>
              </w:rPr>
            </w:pPr>
            <w:r>
              <w:rPr>
                <w:rFonts w:ascii="仿宋" w:eastAsia="仿宋" w:hAnsi="仿宋" w:cs="仿宋" w:hint="eastAsia"/>
                <w:sz w:val="24"/>
              </w:rPr>
              <w:t xml:space="preserve"> 约5-10mm</w:t>
            </w:r>
          </w:p>
        </w:tc>
        <w:tc>
          <w:tcPr>
            <w:tcW w:w="1842" w:type="dxa"/>
            <w:vAlign w:val="center"/>
          </w:tcPr>
          <w:p w:rsidR="00B2094A" w:rsidRDefault="00B2094A">
            <w:pPr>
              <w:spacing w:line="520" w:lineRule="exact"/>
              <w:jc w:val="center"/>
              <w:rPr>
                <w:rFonts w:ascii="仿宋" w:eastAsia="仿宋" w:hAnsi="仿宋" w:cs="仿宋"/>
                <w:sz w:val="24"/>
              </w:rPr>
            </w:pPr>
          </w:p>
        </w:tc>
      </w:tr>
      <w:tr w:rsidR="00B2094A">
        <w:tc>
          <w:tcPr>
            <w:tcW w:w="709" w:type="dxa"/>
            <w:vMerge/>
            <w:tcBorders>
              <w:left w:val="single" w:sz="4" w:space="0" w:color="auto"/>
              <w:right w:val="single" w:sz="4" w:space="0" w:color="auto"/>
            </w:tcBorders>
            <w:vAlign w:val="center"/>
          </w:tcPr>
          <w:p w:rsidR="00B2094A" w:rsidRDefault="00B2094A">
            <w:pPr>
              <w:spacing w:line="520" w:lineRule="exact"/>
              <w:jc w:val="center"/>
              <w:rPr>
                <w:rFonts w:ascii="仿宋" w:eastAsia="仿宋" w:hAnsi="仿宋" w:cs="仿宋"/>
                <w:sz w:val="24"/>
              </w:rPr>
            </w:pPr>
          </w:p>
        </w:tc>
        <w:tc>
          <w:tcPr>
            <w:tcW w:w="3949" w:type="dxa"/>
            <w:tcBorders>
              <w:left w:val="single" w:sz="4" w:space="0" w:color="auto"/>
            </w:tcBorders>
          </w:tcPr>
          <w:p w:rsidR="00B2094A" w:rsidRDefault="00B55110">
            <w:pPr>
              <w:spacing w:line="520" w:lineRule="exact"/>
              <w:jc w:val="left"/>
              <w:rPr>
                <w:rFonts w:ascii="仿宋" w:eastAsia="仿宋" w:hAnsi="仿宋" w:cs="仿宋"/>
                <w:sz w:val="24"/>
              </w:rPr>
            </w:pPr>
            <w:r>
              <w:rPr>
                <w:rFonts w:ascii="仿宋" w:eastAsia="仿宋" w:hAnsi="仿宋" w:cs="仿宋" w:hint="eastAsia"/>
                <w:sz w:val="24"/>
              </w:rPr>
              <w:t>凝灰岩（一二三石子部分）</w:t>
            </w:r>
          </w:p>
        </w:tc>
        <w:tc>
          <w:tcPr>
            <w:tcW w:w="1863" w:type="dxa"/>
            <w:vAlign w:val="center"/>
          </w:tcPr>
          <w:p w:rsidR="00B2094A" w:rsidRDefault="00B55110">
            <w:pPr>
              <w:spacing w:line="520" w:lineRule="exact"/>
              <w:jc w:val="center"/>
              <w:rPr>
                <w:rFonts w:ascii="仿宋" w:eastAsia="仿宋" w:hAnsi="仿宋" w:cs="仿宋"/>
                <w:sz w:val="24"/>
              </w:rPr>
            </w:pPr>
            <w:r>
              <w:rPr>
                <w:rFonts w:ascii="仿宋" w:eastAsia="仿宋" w:hAnsi="仿宋" w:cs="仿宋" w:hint="eastAsia"/>
                <w:sz w:val="24"/>
              </w:rPr>
              <w:t xml:space="preserve"> 约10-31.5mm</w:t>
            </w:r>
          </w:p>
        </w:tc>
        <w:tc>
          <w:tcPr>
            <w:tcW w:w="1842" w:type="dxa"/>
            <w:vAlign w:val="center"/>
          </w:tcPr>
          <w:p w:rsidR="00B2094A" w:rsidRDefault="00B2094A">
            <w:pPr>
              <w:spacing w:line="520" w:lineRule="exact"/>
              <w:jc w:val="center"/>
              <w:rPr>
                <w:rFonts w:ascii="仿宋" w:eastAsia="仿宋" w:hAnsi="仿宋" w:cs="仿宋"/>
                <w:sz w:val="24"/>
              </w:rPr>
            </w:pPr>
          </w:p>
        </w:tc>
      </w:tr>
      <w:tr w:rsidR="00B2094A">
        <w:tc>
          <w:tcPr>
            <w:tcW w:w="8363" w:type="dxa"/>
            <w:gridSpan w:val="4"/>
            <w:vAlign w:val="center"/>
          </w:tcPr>
          <w:p w:rsidR="00B2094A" w:rsidRDefault="00B55110">
            <w:pPr>
              <w:spacing w:line="520" w:lineRule="exact"/>
              <w:jc w:val="left"/>
              <w:rPr>
                <w:rFonts w:ascii="仿宋" w:eastAsia="仿宋" w:hAnsi="仿宋" w:cs="仿宋"/>
                <w:sz w:val="24"/>
              </w:rPr>
            </w:pPr>
            <w:r>
              <w:rPr>
                <w:rFonts w:ascii="仿宋" w:eastAsia="仿宋" w:hAnsi="仿宋" w:cs="仿宋" w:hint="eastAsia"/>
                <w:sz w:val="24"/>
              </w:rPr>
              <w:t>各部分以矿山设备运输带区分，质量以实际加工产品为准，不影响拍卖成交价。</w:t>
            </w:r>
          </w:p>
          <w:p w:rsidR="00B2094A" w:rsidRDefault="00B55110">
            <w:pPr>
              <w:spacing w:line="520" w:lineRule="exact"/>
              <w:jc w:val="left"/>
              <w:rPr>
                <w:rFonts w:ascii="仿宋" w:eastAsia="仿宋" w:hAnsi="仿宋" w:cs="仿宋"/>
                <w:sz w:val="24"/>
              </w:rPr>
            </w:pPr>
            <w:r>
              <w:rPr>
                <w:rFonts w:ascii="仿宋" w:eastAsia="仿宋" w:hAnsi="仿宋" w:cs="仿宋" w:hint="eastAsia"/>
                <w:sz w:val="24"/>
              </w:rPr>
              <w:t>注：（1）成交单价为含税价；</w:t>
            </w:r>
          </w:p>
          <w:p w:rsidR="00B2094A" w:rsidRDefault="00B55110">
            <w:pPr>
              <w:spacing w:line="520" w:lineRule="exact"/>
              <w:jc w:val="left"/>
              <w:rPr>
                <w:rFonts w:ascii="仿宋" w:eastAsia="仿宋" w:hAnsi="仿宋" w:cs="仿宋"/>
                <w:sz w:val="24"/>
              </w:rPr>
            </w:pPr>
            <w:r>
              <w:rPr>
                <w:rFonts w:ascii="仿宋" w:eastAsia="仿宋" w:hAnsi="仿宋" w:cs="仿宋" w:hint="eastAsia"/>
                <w:sz w:val="24"/>
              </w:rPr>
              <w:t xml:space="preserve">   （2）甲方开具简易计税的增值税专用发票。</w:t>
            </w:r>
          </w:p>
        </w:tc>
      </w:tr>
    </w:tbl>
    <w:p w:rsidR="00B2094A" w:rsidRDefault="00B55110">
      <w:pPr>
        <w:spacing w:line="480" w:lineRule="exact"/>
        <w:rPr>
          <w:rFonts w:ascii="仿宋" w:eastAsia="仿宋" w:hAnsi="仿宋" w:cs="仿宋"/>
          <w:color w:val="000000"/>
          <w:sz w:val="28"/>
          <w:szCs w:val="28"/>
        </w:rPr>
      </w:pPr>
      <w:r>
        <w:rPr>
          <w:rFonts w:ascii="仿宋" w:eastAsia="仿宋" w:hAnsi="仿宋" w:hint="eastAsia"/>
          <w:sz w:val="28"/>
          <w:szCs w:val="28"/>
        </w:rPr>
        <w:lastRenderedPageBreak/>
        <w:t xml:space="preserve">   2、</w:t>
      </w:r>
      <w:r>
        <w:rPr>
          <w:rFonts w:ascii="仿宋" w:eastAsia="仿宋" w:hAnsi="仿宋" w:cs="仿宋" w:hint="eastAsia"/>
          <w:color w:val="000000"/>
          <w:sz w:val="28"/>
          <w:szCs w:val="28"/>
        </w:rPr>
        <w:t>以《浙江交通建设工程质监与造价2020年第十二期（总第203期）价格信息专辑</w:t>
      </w:r>
      <w:r w:rsidRPr="00CD3A76">
        <w:rPr>
          <w:rFonts w:ascii="仿宋" w:eastAsia="仿宋" w:hAnsi="仿宋" w:cs="仿宋" w:hint="eastAsia"/>
          <w:color w:val="000000"/>
          <w:sz w:val="28"/>
          <w:szCs w:val="28"/>
        </w:rPr>
        <w:t>》2020年12月份绍兴市交通建设工程新昌县含税材料信息价（中粗砂、机制砂、碎石2cm）作为参考价，分别对应黄砂（机制砂）、凝灰岩（机制砂）、凝灰岩（瓜子片部分、一二三石子部分）三个品种。</w:t>
      </w:r>
      <w:r>
        <w:rPr>
          <w:rFonts w:ascii="仿宋" w:eastAsia="仿宋" w:hAnsi="仿宋" w:cs="仿宋" w:hint="eastAsia"/>
          <w:color w:val="000000"/>
          <w:sz w:val="28"/>
          <w:szCs w:val="28"/>
        </w:rPr>
        <w:t>在供货期内，以《浙江交通建设工程质监与造价价</w:t>
      </w:r>
      <w:bookmarkStart w:id="0" w:name="_GoBack"/>
      <w:bookmarkEnd w:id="0"/>
      <w:r>
        <w:rPr>
          <w:rFonts w:ascii="仿宋" w:eastAsia="仿宋" w:hAnsi="仿宋" w:cs="仿宋" w:hint="eastAsia"/>
          <w:color w:val="000000"/>
          <w:sz w:val="28"/>
          <w:szCs w:val="28"/>
        </w:rPr>
        <w:t>格信息专辑》绍兴市交通建设工程新昌县含税材料信息价为信息价，当期信息价与参考价比较上下浮动在±5%范围内不作调整，浮动超过5%（不含）以上的部分供货价按信息价同比例作联动调整，该部分费用由买受人和委托方各承受50%。注：中粗砂、机制砂堆积密度按1.45t/m³计算， 碎石2cm堆积密度按1.55t/m³计算。</w:t>
      </w:r>
    </w:p>
    <w:p w:rsidR="00B2094A" w:rsidRDefault="00B55110">
      <w:pPr>
        <w:shd w:val="clear" w:color="auto" w:fill="FFFFFF"/>
        <w:spacing w:line="520" w:lineRule="exact"/>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3、每月供货量以甲方下达的生产计划为参考量，乙方可在《新昌县羽林街道大塘坑村下园建筑用石料（凝灰岩）矿生产加工外包服务项目采购招标文件》及《新昌县羽林街道大塘坑村下园建筑用石料（凝灰岩）矿生产加工外包服务项目承包合同》框架内对产品质量、规格提出要求，但时间需提前一个月。</w:t>
      </w:r>
    </w:p>
    <w:p w:rsidR="00B2094A" w:rsidRDefault="00B55110">
      <w:pPr>
        <w:pStyle w:val="a7"/>
        <w:shd w:val="clear" w:color="auto" w:fill="FFFFFF"/>
        <w:spacing w:before="0" w:beforeAutospacing="0" w:after="0" w:afterAutospacing="0" w:line="480" w:lineRule="exact"/>
        <w:ind w:firstLineChars="196" w:firstLine="551"/>
        <w:rPr>
          <w:rFonts w:ascii="仿宋" w:eastAsia="仿宋" w:hAnsi="仿宋" w:cs="Times New Roman"/>
          <w:b/>
          <w:color w:val="7030A0"/>
          <w:kern w:val="2"/>
          <w:sz w:val="28"/>
          <w:szCs w:val="28"/>
        </w:rPr>
      </w:pPr>
      <w:r>
        <w:rPr>
          <w:rFonts w:ascii="仿宋" w:eastAsia="仿宋" w:hAnsi="仿宋" w:cs="Times New Roman" w:hint="eastAsia"/>
          <w:b/>
          <w:color w:val="7030A0"/>
          <w:kern w:val="2"/>
          <w:sz w:val="28"/>
          <w:szCs w:val="28"/>
        </w:rPr>
        <w:t>4、每月实际供货价计算公式如下：</w:t>
      </w:r>
    </w:p>
    <w:tbl>
      <w:tblPr>
        <w:tblW w:w="84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30"/>
        <w:gridCol w:w="3675"/>
        <w:gridCol w:w="2010"/>
        <w:gridCol w:w="2057"/>
      </w:tblGrid>
      <w:tr w:rsidR="00B2094A">
        <w:trPr>
          <w:trHeight w:val="567"/>
        </w:trPr>
        <w:tc>
          <w:tcPr>
            <w:tcW w:w="8472" w:type="dxa"/>
            <w:gridSpan w:val="4"/>
            <w:vAlign w:val="center"/>
          </w:tcPr>
          <w:p w:rsidR="00B2094A" w:rsidRDefault="00B55110">
            <w:pPr>
              <w:spacing w:line="400" w:lineRule="exact"/>
              <w:jc w:val="center"/>
              <w:rPr>
                <w:color w:val="7030A0"/>
                <w:sz w:val="30"/>
                <w:szCs w:val="30"/>
              </w:rPr>
            </w:pPr>
            <w:r>
              <w:rPr>
                <w:rFonts w:hint="eastAsia"/>
                <w:color w:val="7030A0"/>
                <w:sz w:val="30"/>
                <w:szCs w:val="30"/>
              </w:rPr>
              <w:t>当期供货价计算方式</w:t>
            </w:r>
          </w:p>
        </w:tc>
      </w:tr>
      <w:tr w:rsidR="00B2094A">
        <w:trPr>
          <w:trHeight w:val="567"/>
        </w:trPr>
        <w:tc>
          <w:tcPr>
            <w:tcW w:w="4405" w:type="dxa"/>
            <w:gridSpan w:val="2"/>
            <w:vAlign w:val="center"/>
          </w:tcPr>
          <w:p w:rsidR="00B2094A" w:rsidRDefault="00B2094A">
            <w:pPr>
              <w:jc w:val="center"/>
              <w:rPr>
                <w:color w:val="7030A0"/>
                <w:szCs w:val="21"/>
              </w:rPr>
            </w:pPr>
            <w:r w:rsidRPr="00B2094A">
              <w:rPr>
                <w:rFonts w:hint="eastAsia"/>
                <w:color w:val="7030A0"/>
                <w:position w:val="-26"/>
                <w:szCs w:val="21"/>
              </w:rPr>
              <w:object w:dxaOrig="300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0pt;height:32.25pt" o:ole="">
                  <v:imagedata r:id="rId9" o:title=""/>
                </v:shape>
                <o:OLEObject Type="Embed" ProgID="Equation.3" ShapeID="_x0000_i1025" DrawAspect="Content" ObjectID="_1672744725" r:id="rId10"/>
              </w:object>
            </w:r>
            <w:r w:rsidR="00B55110">
              <w:rPr>
                <w:rFonts w:hint="eastAsia"/>
                <w:color w:val="7030A0"/>
                <w:szCs w:val="21"/>
              </w:rPr>
              <w:t>时</w:t>
            </w:r>
          </w:p>
        </w:tc>
        <w:tc>
          <w:tcPr>
            <w:tcW w:w="4067" w:type="dxa"/>
            <w:gridSpan w:val="2"/>
            <w:vAlign w:val="center"/>
          </w:tcPr>
          <w:p w:rsidR="00B2094A" w:rsidRDefault="00B55110">
            <w:pPr>
              <w:spacing w:line="400" w:lineRule="exact"/>
              <w:jc w:val="center"/>
              <w:rPr>
                <w:color w:val="7030A0"/>
                <w:szCs w:val="21"/>
              </w:rPr>
            </w:pPr>
            <w:r>
              <w:rPr>
                <w:rFonts w:hint="eastAsia"/>
                <w:color w:val="7030A0"/>
                <w:szCs w:val="21"/>
              </w:rPr>
              <w:t>当期供货价</w:t>
            </w:r>
            <w:r>
              <w:rPr>
                <w:rFonts w:hint="eastAsia"/>
                <w:color w:val="7030A0"/>
                <w:szCs w:val="21"/>
              </w:rPr>
              <w:t>=</w:t>
            </w:r>
            <w:r>
              <w:rPr>
                <w:rFonts w:hint="eastAsia"/>
                <w:color w:val="7030A0"/>
                <w:szCs w:val="21"/>
              </w:rPr>
              <w:t>拍卖成交单价</w:t>
            </w:r>
          </w:p>
        </w:tc>
      </w:tr>
      <w:tr w:rsidR="00B2094A">
        <w:trPr>
          <w:trHeight w:val="567"/>
        </w:trPr>
        <w:tc>
          <w:tcPr>
            <w:tcW w:w="4405" w:type="dxa"/>
            <w:gridSpan w:val="2"/>
            <w:vMerge w:val="restart"/>
            <w:vAlign w:val="center"/>
          </w:tcPr>
          <w:p w:rsidR="00B2094A" w:rsidRPr="00CD3A76" w:rsidRDefault="00B2094A" w:rsidP="00CD3A76">
            <w:pPr>
              <w:ind w:firstLineChars="250" w:firstLine="525"/>
            </w:pPr>
            <w:r w:rsidRPr="00B2094A">
              <w:rPr>
                <w:rFonts w:hint="eastAsia"/>
                <w:color w:val="7030A0"/>
                <w:position w:val="-26"/>
                <w:szCs w:val="21"/>
              </w:rPr>
              <w:object w:dxaOrig="3000" w:dyaOrig="620">
                <v:shape id="_x0000_i1026" type="#_x0000_t75" style="width:150pt;height:32.25pt" o:ole="">
                  <v:imagedata r:id="rId11" o:title=""/>
                </v:shape>
                <o:OLEObject Type="Embed" ProgID="Equation.3" ShapeID="_x0000_i1026" DrawAspect="Content" ObjectID="_1672744726" r:id="rId12"/>
              </w:object>
            </w:r>
            <w:r w:rsidR="00B55110">
              <w:rPr>
                <w:rFonts w:asciiTheme="minorEastAsia" w:hAnsiTheme="minorEastAsia" w:hint="eastAsia"/>
                <w:color w:val="7030A0"/>
                <w:szCs w:val="21"/>
              </w:rPr>
              <w:t>时</w:t>
            </w:r>
          </w:p>
        </w:tc>
        <w:tc>
          <w:tcPr>
            <w:tcW w:w="2010" w:type="dxa"/>
            <w:vAlign w:val="center"/>
          </w:tcPr>
          <w:p w:rsidR="00B2094A" w:rsidRDefault="00B55110">
            <w:pPr>
              <w:spacing w:line="400" w:lineRule="exact"/>
              <w:jc w:val="center"/>
              <w:rPr>
                <w:color w:val="7030A0"/>
                <w:szCs w:val="21"/>
              </w:rPr>
            </w:pPr>
            <w:r>
              <w:rPr>
                <w:rFonts w:hint="eastAsia"/>
                <w:color w:val="7030A0"/>
                <w:szCs w:val="21"/>
              </w:rPr>
              <w:t>如当期信息价高于</w:t>
            </w:r>
            <w:r>
              <w:rPr>
                <w:rFonts w:asciiTheme="minorEastAsia" w:hAnsiTheme="minorEastAsia" w:hint="eastAsia"/>
                <w:color w:val="7030A0"/>
                <w:szCs w:val="21"/>
              </w:rPr>
              <w:t>参考价</w:t>
            </w:r>
          </w:p>
        </w:tc>
        <w:tc>
          <w:tcPr>
            <w:tcW w:w="2057" w:type="dxa"/>
            <w:vAlign w:val="center"/>
          </w:tcPr>
          <w:p w:rsidR="00B2094A" w:rsidRDefault="00B55110">
            <w:pPr>
              <w:spacing w:line="400" w:lineRule="exact"/>
              <w:jc w:val="center"/>
              <w:rPr>
                <w:color w:val="7030A0"/>
                <w:szCs w:val="21"/>
              </w:rPr>
            </w:pPr>
            <w:r>
              <w:rPr>
                <w:rFonts w:hint="eastAsia"/>
                <w:color w:val="7030A0"/>
                <w:szCs w:val="21"/>
              </w:rPr>
              <w:t>当期供货价采用</w:t>
            </w:r>
            <w:r>
              <w:rPr>
                <w:rFonts w:hint="eastAsia"/>
                <w:color w:val="7030A0"/>
                <w:szCs w:val="21"/>
              </w:rPr>
              <w:t>A</w:t>
            </w:r>
            <w:r>
              <w:rPr>
                <w:rFonts w:hint="eastAsia"/>
                <w:color w:val="7030A0"/>
                <w:szCs w:val="21"/>
              </w:rPr>
              <w:t>类计算公式</w:t>
            </w:r>
          </w:p>
        </w:tc>
      </w:tr>
      <w:tr w:rsidR="00B2094A">
        <w:trPr>
          <w:trHeight w:val="567"/>
        </w:trPr>
        <w:tc>
          <w:tcPr>
            <w:tcW w:w="4405" w:type="dxa"/>
            <w:gridSpan w:val="2"/>
            <w:vMerge/>
            <w:vAlign w:val="center"/>
          </w:tcPr>
          <w:p w:rsidR="00B2094A" w:rsidRDefault="00B2094A">
            <w:pPr>
              <w:rPr>
                <w:color w:val="7030A0"/>
                <w:szCs w:val="21"/>
              </w:rPr>
            </w:pPr>
          </w:p>
        </w:tc>
        <w:tc>
          <w:tcPr>
            <w:tcW w:w="2010" w:type="dxa"/>
            <w:vAlign w:val="center"/>
          </w:tcPr>
          <w:p w:rsidR="00B2094A" w:rsidRDefault="00B55110">
            <w:pPr>
              <w:spacing w:line="400" w:lineRule="exact"/>
              <w:jc w:val="center"/>
              <w:rPr>
                <w:color w:val="7030A0"/>
                <w:szCs w:val="21"/>
              </w:rPr>
            </w:pPr>
            <w:r>
              <w:rPr>
                <w:rFonts w:hint="eastAsia"/>
                <w:color w:val="7030A0"/>
                <w:szCs w:val="21"/>
              </w:rPr>
              <w:t>如当期信息价低于</w:t>
            </w:r>
            <w:r>
              <w:rPr>
                <w:rFonts w:asciiTheme="minorEastAsia" w:hAnsiTheme="minorEastAsia" w:hint="eastAsia"/>
                <w:color w:val="7030A0"/>
                <w:szCs w:val="21"/>
              </w:rPr>
              <w:t>参考价</w:t>
            </w:r>
          </w:p>
        </w:tc>
        <w:tc>
          <w:tcPr>
            <w:tcW w:w="2057" w:type="dxa"/>
            <w:vAlign w:val="center"/>
          </w:tcPr>
          <w:p w:rsidR="00B2094A" w:rsidRDefault="00B55110">
            <w:pPr>
              <w:spacing w:line="400" w:lineRule="exact"/>
              <w:jc w:val="center"/>
              <w:rPr>
                <w:color w:val="7030A0"/>
                <w:szCs w:val="21"/>
              </w:rPr>
            </w:pPr>
            <w:r>
              <w:rPr>
                <w:rFonts w:hint="eastAsia"/>
                <w:color w:val="7030A0"/>
                <w:szCs w:val="21"/>
              </w:rPr>
              <w:t>当期供货价采用</w:t>
            </w:r>
            <w:r>
              <w:rPr>
                <w:rFonts w:hint="eastAsia"/>
                <w:color w:val="7030A0"/>
                <w:szCs w:val="21"/>
              </w:rPr>
              <w:t>B</w:t>
            </w:r>
            <w:r>
              <w:rPr>
                <w:rFonts w:hint="eastAsia"/>
                <w:color w:val="7030A0"/>
                <w:szCs w:val="21"/>
              </w:rPr>
              <w:t>类计算公式</w:t>
            </w:r>
          </w:p>
        </w:tc>
      </w:tr>
      <w:tr w:rsidR="00B2094A">
        <w:trPr>
          <w:trHeight w:val="567"/>
        </w:trPr>
        <w:tc>
          <w:tcPr>
            <w:tcW w:w="730" w:type="dxa"/>
            <w:vAlign w:val="center"/>
          </w:tcPr>
          <w:p w:rsidR="00B2094A" w:rsidRDefault="00B55110">
            <w:pPr>
              <w:jc w:val="center"/>
              <w:rPr>
                <w:color w:val="7030A0"/>
                <w:szCs w:val="21"/>
              </w:rPr>
            </w:pPr>
            <w:r>
              <w:rPr>
                <w:rFonts w:hint="eastAsia"/>
                <w:color w:val="7030A0"/>
                <w:szCs w:val="21"/>
              </w:rPr>
              <w:t>A</w:t>
            </w:r>
            <w:r>
              <w:rPr>
                <w:rFonts w:hint="eastAsia"/>
                <w:color w:val="7030A0"/>
                <w:szCs w:val="21"/>
              </w:rPr>
              <w:t>类：</w:t>
            </w:r>
          </w:p>
        </w:tc>
        <w:tc>
          <w:tcPr>
            <w:tcW w:w="7742" w:type="dxa"/>
            <w:gridSpan w:val="3"/>
            <w:vAlign w:val="center"/>
          </w:tcPr>
          <w:p w:rsidR="00B2094A" w:rsidRDefault="00B55110">
            <w:pPr>
              <w:jc w:val="center"/>
              <w:rPr>
                <w:color w:val="7030A0"/>
                <w:szCs w:val="21"/>
              </w:rPr>
            </w:pPr>
            <w:r>
              <w:rPr>
                <w:rFonts w:hint="eastAsia"/>
                <w:color w:val="7030A0"/>
                <w:szCs w:val="21"/>
              </w:rPr>
              <w:t>当期供货价</w:t>
            </w:r>
            <w:r>
              <w:rPr>
                <w:rFonts w:hint="eastAsia"/>
                <w:color w:val="7030A0"/>
                <w:szCs w:val="21"/>
              </w:rPr>
              <w:t>A=</w:t>
            </w:r>
            <w:r>
              <w:rPr>
                <w:rFonts w:hint="eastAsia"/>
                <w:color w:val="7030A0"/>
                <w:szCs w:val="21"/>
              </w:rPr>
              <w:t>拍卖成交单价</w:t>
            </w:r>
            <w:r>
              <w:rPr>
                <w:rFonts w:hint="eastAsia"/>
                <w:color w:val="7030A0"/>
                <w:szCs w:val="21"/>
              </w:rPr>
              <w:t>+</w:t>
            </w:r>
            <w:r w:rsidR="00B2094A" w:rsidRPr="00B2094A">
              <w:rPr>
                <w:rFonts w:hint="eastAsia"/>
                <w:color w:val="7030A0"/>
                <w:position w:val="-28"/>
                <w:szCs w:val="21"/>
              </w:rPr>
              <w:object w:dxaOrig="4720" w:dyaOrig="660">
                <v:shape id="_x0000_i1027" type="#_x0000_t75" style="width:235.5pt;height:34.5pt" o:ole="">
                  <v:imagedata r:id="rId13" o:title=""/>
                </v:shape>
                <o:OLEObject Type="Embed" ProgID="Equation.3" ShapeID="_x0000_i1027" DrawAspect="Content" ObjectID="_1672744727" r:id="rId14"/>
              </w:object>
            </w:r>
          </w:p>
        </w:tc>
      </w:tr>
      <w:tr w:rsidR="00B2094A">
        <w:trPr>
          <w:trHeight w:val="567"/>
        </w:trPr>
        <w:tc>
          <w:tcPr>
            <w:tcW w:w="730" w:type="dxa"/>
            <w:vAlign w:val="center"/>
          </w:tcPr>
          <w:p w:rsidR="00B2094A" w:rsidRDefault="00B55110">
            <w:pPr>
              <w:jc w:val="center"/>
              <w:rPr>
                <w:color w:val="7030A0"/>
                <w:szCs w:val="21"/>
              </w:rPr>
            </w:pPr>
            <w:r>
              <w:rPr>
                <w:rFonts w:hint="eastAsia"/>
                <w:color w:val="7030A0"/>
                <w:szCs w:val="21"/>
              </w:rPr>
              <w:t>B</w:t>
            </w:r>
            <w:r>
              <w:rPr>
                <w:rFonts w:hint="eastAsia"/>
                <w:color w:val="7030A0"/>
                <w:szCs w:val="21"/>
              </w:rPr>
              <w:t>类：</w:t>
            </w:r>
          </w:p>
        </w:tc>
        <w:tc>
          <w:tcPr>
            <w:tcW w:w="7742" w:type="dxa"/>
            <w:gridSpan w:val="3"/>
            <w:vAlign w:val="center"/>
          </w:tcPr>
          <w:p w:rsidR="00B2094A" w:rsidRDefault="00B55110">
            <w:pPr>
              <w:jc w:val="center"/>
              <w:rPr>
                <w:color w:val="7030A0"/>
                <w:szCs w:val="21"/>
              </w:rPr>
            </w:pPr>
            <w:r>
              <w:rPr>
                <w:rFonts w:hint="eastAsia"/>
                <w:color w:val="7030A0"/>
                <w:szCs w:val="21"/>
              </w:rPr>
              <w:t>当期供货价</w:t>
            </w:r>
            <w:r>
              <w:rPr>
                <w:rFonts w:hint="eastAsia"/>
                <w:color w:val="7030A0"/>
                <w:szCs w:val="21"/>
              </w:rPr>
              <w:t>B=</w:t>
            </w:r>
            <w:r>
              <w:rPr>
                <w:rFonts w:hint="eastAsia"/>
                <w:color w:val="7030A0"/>
                <w:szCs w:val="21"/>
              </w:rPr>
              <w:t>拍卖成交单价</w:t>
            </w:r>
            <w:r>
              <w:rPr>
                <w:rFonts w:hint="eastAsia"/>
                <w:color w:val="7030A0"/>
                <w:szCs w:val="21"/>
              </w:rPr>
              <w:t>-</w:t>
            </w:r>
            <w:r w:rsidR="00B2094A" w:rsidRPr="00B2094A">
              <w:rPr>
                <w:rFonts w:hint="eastAsia"/>
                <w:color w:val="7030A0"/>
                <w:position w:val="-28"/>
                <w:szCs w:val="21"/>
              </w:rPr>
              <w:object w:dxaOrig="4720" w:dyaOrig="660">
                <v:shape id="_x0000_i1028" type="#_x0000_t75" style="width:235.5pt;height:34.5pt" o:ole="">
                  <v:imagedata r:id="rId13" o:title=""/>
                </v:shape>
                <o:OLEObject Type="Embed" ProgID="Equation.3" ShapeID="_x0000_i1028" DrawAspect="Content" ObjectID="_1672744728" r:id="rId15"/>
              </w:object>
            </w:r>
          </w:p>
        </w:tc>
      </w:tr>
      <w:tr w:rsidR="00B2094A">
        <w:trPr>
          <w:trHeight w:val="567"/>
        </w:trPr>
        <w:tc>
          <w:tcPr>
            <w:tcW w:w="8472" w:type="dxa"/>
            <w:gridSpan w:val="4"/>
            <w:vAlign w:val="center"/>
          </w:tcPr>
          <w:p w:rsidR="00B2094A" w:rsidRDefault="00B55110">
            <w:pPr>
              <w:rPr>
                <w:rFonts w:asciiTheme="minorEastAsia" w:hAnsiTheme="minorEastAsia"/>
                <w:color w:val="7030A0"/>
                <w:szCs w:val="21"/>
              </w:rPr>
            </w:pPr>
            <w:r>
              <w:rPr>
                <w:rFonts w:hint="eastAsia"/>
                <w:b/>
                <w:color w:val="7030A0"/>
                <w:szCs w:val="21"/>
              </w:rPr>
              <w:t>以上</w:t>
            </w:r>
            <w:r>
              <w:rPr>
                <w:rFonts w:asciiTheme="minorEastAsia" w:hAnsiTheme="minorEastAsia" w:hint="eastAsia"/>
                <w:b/>
                <w:color w:val="7030A0"/>
                <w:szCs w:val="21"/>
              </w:rPr>
              <w:t>参考</w:t>
            </w:r>
            <w:r>
              <w:rPr>
                <w:rFonts w:hint="eastAsia"/>
                <w:b/>
                <w:color w:val="7030A0"/>
                <w:szCs w:val="21"/>
              </w:rPr>
              <w:t>价即为</w:t>
            </w:r>
            <w:r>
              <w:rPr>
                <w:rFonts w:hint="eastAsia"/>
                <w:b/>
                <w:color w:val="7030A0"/>
                <w:szCs w:val="21"/>
              </w:rPr>
              <w:t>2020</w:t>
            </w:r>
            <w:r>
              <w:rPr>
                <w:rFonts w:hint="eastAsia"/>
                <w:b/>
                <w:color w:val="7030A0"/>
                <w:szCs w:val="21"/>
              </w:rPr>
              <w:t>年第十二期信息价。</w:t>
            </w:r>
          </w:p>
        </w:tc>
      </w:tr>
    </w:tbl>
    <w:p w:rsidR="00B2094A" w:rsidRDefault="00B55110">
      <w:pPr>
        <w:widowControl/>
        <w:spacing w:line="520" w:lineRule="exact"/>
        <w:ind w:firstLineChars="200" w:firstLine="562"/>
        <w:jc w:val="left"/>
        <w:rPr>
          <w:rFonts w:ascii="仿宋" w:eastAsia="仿宋" w:hAnsi="仿宋" w:cs="宋体"/>
          <w:b/>
          <w:kern w:val="0"/>
          <w:sz w:val="28"/>
          <w:szCs w:val="28"/>
        </w:rPr>
      </w:pPr>
      <w:r>
        <w:rPr>
          <w:rFonts w:ascii="仿宋" w:eastAsia="仿宋" w:hAnsi="仿宋" w:cs="宋体" w:hint="eastAsia"/>
          <w:b/>
          <w:kern w:val="0"/>
          <w:sz w:val="28"/>
          <w:szCs w:val="28"/>
        </w:rPr>
        <w:t>第二条 付款方式</w:t>
      </w:r>
    </w:p>
    <w:p w:rsidR="00B2094A" w:rsidRDefault="00B55110">
      <w:pPr>
        <w:spacing w:line="520" w:lineRule="exact"/>
        <w:rPr>
          <w:rFonts w:ascii="仿宋" w:eastAsia="仿宋" w:hAnsi="仿宋"/>
          <w:sz w:val="28"/>
          <w:szCs w:val="28"/>
        </w:rPr>
      </w:pPr>
      <w:r>
        <w:rPr>
          <w:rFonts w:ascii="仿宋" w:eastAsia="仿宋" w:hAnsi="仿宋" w:hint="eastAsia"/>
          <w:sz w:val="28"/>
          <w:szCs w:val="28"/>
        </w:rPr>
        <w:lastRenderedPageBreak/>
        <w:t xml:space="preserve">    拍卖成交后，乙方须在7日内缴纳1200万元预付款（不计息）及履约保证金600万元（不计息），</w:t>
      </w:r>
      <w:r>
        <w:rPr>
          <w:rFonts w:ascii="仿宋" w:eastAsia="仿宋" w:hAnsi="仿宋" w:cs="仿宋" w:hint="eastAsia"/>
          <w:sz w:val="28"/>
          <w:szCs w:val="28"/>
        </w:rPr>
        <w:t>以电汇、转账、网上银行交至新昌县经开产业园建设有限公司</w:t>
      </w:r>
      <w:r>
        <w:rPr>
          <w:rFonts w:ascii="仿宋" w:eastAsia="仿宋" w:hAnsi="仿宋" w:hint="eastAsia"/>
          <w:sz w:val="28"/>
          <w:szCs w:val="28"/>
        </w:rPr>
        <w:t>。预付款如低于100万元，需再次缴纳货款满500万元为预付款，先付后装，以此类推，直至约定期满，多付的可按实核算后退还。履约保证金600万元，在履行期满后，由甲方审核完毕后，无违约行为，无息退还。</w:t>
      </w:r>
    </w:p>
    <w:p w:rsidR="00B2094A" w:rsidRDefault="00B55110">
      <w:pPr>
        <w:widowControl/>
        <w:spacing w:line="520" w:lineRule="exact"/>
        <w:ind w:firstLineChars="200" w:firstLine="560"/>
        <w:jc w:val="left"/>
        <w:rPr>
          <w:rFonts w:ascii="仿宋" w:eastAsia="仿宋" w:hAnsi="仿宋" w:cs="宋体"/>
          <w:kern w:val="0"/>
          <w:sz w:val="28"/>
          <w:szCs w:val="28"/>
        </w:rPr>
      </w:pPr>
      <w:r>
        <w:rPr>
          <w:rFonts w:ascii="仿宋" w:eastAsia="仿宋" w:hAnsi="仿宋" w:cs="宋体" w:hint="eastAsia"/>
          <w:kern w:val="0"/>
          <w:sz w:val="28"/>
          <w:szCs w:val="28"/>
        </w:rPr>
        <w:t>款项汇入以下账户：</w:t>
      </w:r>
    </w:p>
    <w:p w:rsidR="00B2094A" w:rsidRDefault="00B55110">
      <w:pPr>
        <w:adjustRightInd w:val="0"/>
        <w:snapToGrid w:val="0"/>
        <w:spacing w:line="520" w:lineRule="exact"/>
        <w:ind w:firstLine="570"/>
        <w:rPr>
          <w:rFonts w:ascii="仿宋" w:eastAsia="仿宋" w:hAnsi="仿宋"/>
          <w:sz w:val="28"/>
          <w:szCs w:val="28"/>
        </w:rPr>
      </w:pPr>
      <w:r>
        <w:rPr>
          <w:rFonts w:ascii="仿宋" w:eastAsia="仿宋" w:hAnsi="仿宋" w:hint="eastAsia"/>
          <w:sz w:val="28"/>
          <w:szCs w:val="28"/>
        </w:rPr>
        <w:t>账户名：新昌县经开产业园建设有限公司</w:t>
      </w:r>
    </w:p>
    <w:p w:rsidR="00B2094A" w:rsidRDefault="00B55110">
      <w:pPr>
        <w:adjustRightInd w:val="0"/>
        <w:snapToGrid w:val="0"/>
        <w:spacing w:line="520" w:lineRule="exact"/>
        <w:ind w:firstLine="570"/>
        <w:rPr>
          <w:rFonts w:ascii="仿宋" w:eastAsia="仿宋" w:hAnsi="仿宋"/>
          <w:sz w:val="28"/>
          <w:szCs w:val="28"/>
        </w:rPr>
      </w:pPr>
      <w:r>
        <w:rPr>
          <w:rFonts w:ascii="仿宋" w:eastAsia="仿宋" w:hAnsi="仿宋" w:hint="eastAsia"/>
          <w:sz w:val="28"/>
          <w:szCs w:val="28"/>
        </w:rPr>
        <w:t>开户行：杭州银行新昌支行</w:t>
      </w:r>
    </w:p>
    <w:p w:rsidR="00B2094A" w:rsidRDefault="00B55110">
      <w:pPr>
        <w:spacing w:line="520" w:lineRule="exact"/>
        <w:ind w:firstLineChars="200" w:firstLine="560"/>
        <w:rPr>
          <w:rFonts w:ascii="仿宋" w:eastAsia="仿宋" w:hAnsi="仿宋"/>
          <w:sz w:val="28"/>
          <w:szCs w:val="28"/>
        </w:rPr>
      </w:pPr>
      <w:r>
        <w:rPr>
          <w:rFonts w:ascii="仿宋" w:eastAsia="仿宋" w:hAnsi="仿宋" w:hint="eastAsia"/>
          <w:sz w:val="28"/>
          <w:szCs w:val="28"/>
        </w:rPr>
        <w:t>账  号：3306040160000321739</w:t>
      </w:r>
    </w:p>
    <w:p w:rsidR="00B2094A" w:rsidRDefault="00B55110">
      <w:pPr>
        <w:widowControl/>
        <w:spacing w:line="520" w:lineRule="exact"/>
        <w:ind w:firstLine="585"/>
        <w:jc w:val="left"/>
        <w:rPr>
          <w:rFonts w:ascii="仿宋" w:eastAsia="仿宋" w:hAnsi="仿宋" w:cs="宋体"/>
          <w:b/>
          <w:kern w:val="0"/>
          <w:sz w:val="28"/>
          <w:szCs w:val="28"/>
        </w:rPr>
      </w:pPr>
      <w:r>
        <w:rPr>
          <w:rFonts w:ascii="仿宋" w:eastAsia="仿宋" w:hAnsi="仿宋" w:cs="宋体"/>
          <w:b/>
          <w:kern w:val="0"/>
          <w:sz w:val="28"/>
          <w:szCs w:val="28"/>
        </w:rPr>
        <w:t>第</w:t>
      </w:r>
      <w:r>
        <w:rPr>
          <w:rFonts w:ascii="仿宋" w:eastAsia="仿宋" w:hAnsi="仿宋" w:cs="宋体" w:hint="eastAsia"/>
          <w:b/>
          <w:kern w:val="0"/>
          <w:sz w:val="28"/>
          <w:szCs w:val="28"/>
        </w:rPr>
        <w:t>三</w:t>
      </w:r>
      <w:r>
        <w:rPr>
          <w:rFonts w:ascii="仿宋" w:eastAsia="仿宋" w:hAnsi="仿宋" w:cs="宋体"/>
          <w:b/>
          <w:kern w:val="0"/>
          <w:sz w:val="28"/>
          <w:szCs w:val="28"/>
        </w:rPr>
        <w:t xml:space="preserve">条 </w:t>
      </w:r>
      <w:r>
        <w:rPr>
          <w:rFonts w:ascii="仿宋" w:eastAsia="仿宋" w:hAnsi="仿宋" w:cs="宋体" w:hint="eastAsia"/>
          <w:b/>
          <w:kern w:val="0"/>
          <w:sz w:val="28"/>
          <w:szCs w:val="28"/>
        </w:rPr>
        <w:t>标的移交及</w:t>
      </w:r>
      <w:r>
        <w:rPr>
          <w:rFonts w:ascii="仿宋" w:eastAsia="仿宋" w:hAnsi="仿宋" w:cs="宋体"/>
          <w:b/>
          <w:kern w:val="0"/>
          <w:sz w:val="28"/>
          <w:szCs w:val="28"/>
        </w:rPr>
        <w:t xml:space="preserve">合同期限 </w:t>
      </w:r>
    </w:p>
    <w:p w:rsidR="00B2094A" w:rsidRDefault="00B55110">
      <w:pPr>
        <w:spacing w:line="520" w:lineRule="exact"/>
        <w:rPr>
          <w:rFonts w:ascii="仿宋" w:eastAsia="仿宋" w:hAnsi="仿宋"/>
          <w:sz w:val="28"/>
          <w:szCs w:val="28"/>
          <w:highlight w:val="yellow"/>
        </w:rPr>
      </w:pPr>
      <w:r>
        <w:rPr>
          <w:rFonts w:ascii="仿宋" w:eastAsia="仿宋" w:hAnsi="仿宋" w:hint="eastAsia"/>
          <w:sz w:val="28"/>
          <w:szCs w:val="28"/>
        </w:rPr>
        <w:t xml:space="preserve">   1、本项目矿产产品在指定地点装载。乙方需无条件服从装载安排，并遵守矿场场地的施工制度和安全守则，在场内按规定线路运输。矿产产品计量由委托方指定、登记、审核。</w:t>
      </w:r>
    </w:p>
    <w:p w:rsidR="00B2094A" w:rsidRDefault="00B55110">
      <w:pPr>
        <w:pStyle w:val="a7"/>
        <w:shd w:val="clear" w:color="auto" w:fill="FFFFFF"/>
        <w:spacing w:before="0" w:beforeAutospacing="0" w:after="0" w:afterAutospacing="0" w:line="520" w:lineRule="exact"/>
        <w:jc w:val="both"/>
        <w:rPr>
          <w:rFonts w:ascii="仿宋" w:eastAsia="仿宋" w:hAnsi="仿宋"/>
          <w:sz w:val="28"/>
          <w:szCs w:val="28"/>
        </w:rPr>
      </w:pPr>
      <w:r>
        <w:rPr>
          <w:rFonts w:ascii="仿宋" w:eastAsia="仿宋" w:hAnsi="仿宋" w:cs="Times New Roman" w:hint="eastAsia"/>
          <w:kern w:val="2"/>
          <w:sz w:val="28"/>
          <w:szCs w:val="28"/>
        </w:rPr>
        <w:t xml:space="preserve">   2、拍卖成交后，在接到甲方通知后，乙方须在三日内进场运输。为保证生产顺利推进，乙方须无条件服从甲方生产安排，生产</w:t>
      </w:r>
      <w:r>
        <w:rPr>
          <w:rFonts w:ascii="仿宋" w:eastAsia="仿宋" w:hAnsi="仿宋" w:hint="eastAsia"/>
          <w:sz w:val="28"/>
          <w:szCs w:val="28"/>
        </w:rPr>
        <w:t>期每日需安排足够的运输车辆并保证每天充足的运力，确保每天甲方供货量运出矿区（以甲方下达的生产计划量为基准），保证生产场地有足够的堆放空间。</w:t>
      </w:r>
      <w:r>
        <w:rPr>
          <w:rFonts w:ascii="仿宋" w:eastAsia="仿宋" w:hAnsi="仿宋" w:cs="Times New Roman" w:hint="eastAsia"/>
          <w:kern w:val="2"/>
          <w:sz w:val="28"/>
          <w:szCs w:val="28"/>
        </w:rPr>
        <w:t>如因乙方工作不配合或未确保运输车辆导致运力不足造成甲方无法生产加工，甲方有权扣除履约保证金5万元/天</w:t>
      </w:r>
      <w:r>
        <w:rPr>
          <w:rFonts w:ascii="仿宋" w:eastAsia="仿宋" w:hAnsi="仿宋" w:hint="eastAsia"/>
          <w:sz w:val="28"/>
          <w:szCs w:val="28"/>
        </w:rPr>
        <w:t>。</w:t>
      </w:r>
    </w:p>
    <w:p w:rsidR="00B2094A" w:rsidRDefault="00B55110">
      <w:pPr>
        <w:spacing w:line="520" w:lineRule="exact"/>
        <w:rPr>
          <w:rFonts w:ascii="仿宋" w:eastAsia="仿宋" w:hAnsi="仿宋"/>
          <w:sz w:val="28"/>
          <w:szCs w:val="28"/>
        </w:rPr>
      </w:pPr>
      <w:r>
        <w:rPr>
          <w:rFonts w:ascii="仿宋" w:eastAsia="仿宋" w:hAnsi="仿宋" w:cs="宋体"/>
          <w:kern w:val="0"/>
          <w:sz w:val="28"/>
          <w:szCs w:val="28"/>
        </w:rPr>
        <w:t xml:space="preserve">　　</w:t>
      </w:r>
      <w:r>
        <w:rPr>
          <w:rFonts w:ascii="仿宋" w:eastAsia="仿宋" w:hAnsi="仿宋" w:cs="宋体" w:hint="eastAsia"/>
          <w:kern w:val="0"/>
          <w:sz w:val="28"/>
          <w:szCs w:val="28"/>
        </w:rPr>
        <w:t>3、</w:t>
      </w:r>
      <w:r>
        <w:rPr>
          <w:rFonts w:ascii="仿宋" w:eastAsia="仿宋" w:hAnsi="仿宋" w:hint="eastAsia"/>
          <w:sz w:val="28"/>
          <w:szCs w:val="28"/>
        </w:rPr>
        <w:t>拍卖成交付清款项后,乙方需在甲方要求的日期前完成矿产产品运输工作,如因乙方原因造成该项目无法生产或影响项目进度，甲方将书面告知乙方搬运期限及相关要求，乙方应立即整改，若整改后仍未达到委托方要求，甲方有权要求乙方停止矿产产品运输，没收履约保证金并终止合同，并由乙方依法承担相关法律责任和经济损失。</w:t>
      </w:r>
    </w:p>
    <w:p w:rsidR="00B2094A" w:rsidRDefault="00B55110">
      <w:pPr>
        <w:spacing w:line="520" w:lineRule="exact"/>
        <w:rPr>
          <w:rFonts w:ascii="仿宋" w:eastAsia="仿宋" w:hAnsi="仿宋"/>
          <w:sz w:val="28"/>
          <w:szCs w:val="28"/>
        </w:rPr>
      </w:pPr>
      <w:r>
        <w:rPr>
          <w:rFonts w:ascii="仿宋" w:eastAsia="仿宋" w:hAnsi="仿宋" w:hint="eastAsia"/>
          <w:sz w:val="28"/>
          <w:szCs w:val="28"/>
        </w:rPr>
        <w:t xml:space="preserve">   4、生产开始后，乙方</w:t>
      </w:r>
      <w:r>
        <w:rPr>
          <w:rFonts w:ascii="仿宋" w:eastAsia="仿宋" w:hAnsi="仿宋" w:cs="宋体" w:hint="eastAsia"/>
          <w:kern w:val="0"/>
          <w:sz w:val="28"/>
          <w:szCs w:val="28"/>
        </w:rPr>
        <w:t>自行组织工具运输</w:t>
      </w:r>
      <w:r>
        <w:rPr>
          <w:rFonts w:ascii="仿宋" w:eastAsia="仿宋" w:hAnsi="仿宋" w:hint="eastAsia"/>
          <w:sz w:val="28"/>
          <w:szCs w:val="28"/>
        </w:rPr>
        <w:t>及处置，</w:t>
      </w:r>
      <w:r>
        <w:rPr>
          <w:rFonts w:ascii="仿宋" w:eastAsia="仿宋" w:hAnsi="仿宋" w:cs="宋体" w:hint="eastAsia"/>
          <w:kern w:val="0"/>
          <w:sz w:val="28"/>
          <w:szCs w:val="28"/>
        </w:rPr>
        <w:t>并</w:t>
      </w:r>
      <w:r>
        <w:rPr>
          <w:rFonts w:ascii="仿宋" w:eastAsia="仿宋" w:hAnsi="仿宋" w:hint="eastAsia"/>
          <w:sz w:val="28"/>
          <w:szCs w:val="28"/>
        </w:rPr>
        <w:t>自行负责做好本标的资源的看护、保全、数量明细记录等工作。实际数量以过磅核</w:t>
      </w:r>
      <w:r>
        <w:rPr>
          <w:rFonts w:ascii="仿宋" w:eastAsia="仿宋" w:hAnsi="仿宋" w:hint="eastAsia"/>
          <w:sz w:val="28"/>
          <w:szCs w:val="28"/>
        </w:rPr>
        <w:lastRenderedPageBreak/>
        <w:t xml:space="preserve">算并经乙方授权的指定人签字确认为准。 </w:t>
      </w:r>
    </w:p>
    <w:p w:rsidR="00B2094A" w:rsidRDefault="00B55110">
      <w:pPr>
        <w:widowControl/>
        <w:spacing w:line="520" w:lineRule="exact"/>
        <w:jc w:val="left"/>
        <w:rPr>
          <w:rFonts w:ascii="仿宋" w:eastAsia="仿宋" w:hAnsi="仿宋" w:cs="宋体"/>
          <w:b/>
          <w:kern w:val="0"/>
          <w:sz w:val="28"/>
          <w:szCs w:val="28"/>
        </w:rPr>
      </w:pPr>
      <w:r>
        <w:rPr>
          <w:rFonts w:ascii="仿宋" w:eastAsia="仿宋" w:hAnsi="仿宋" w:cs="宋体" w:hint="eastAsia"/>
          <w:b/>
          <w:kern w:val="0"/>
          <w:sz w:val="28"/>
          <w:szCs w:val="28"/>
        </w:rPr>
        <w:t>第四条  甲方责任</w:t>
      </w:r>
    </w:p>
    <w:p w:rsidR="00B2094A" w:rsidRDefault="00B55110">
      <w:pPr>
        <w:widowControl/>
        <w:spacing w:line="520" w:lineRule="exact"/>
        <w:ind w:firstLineChars="200" w:firstLine="560"/>
        <w:jc w:val="left"/>
        <w:rPr>
          <w:rFonts w:ascii="仿宋" w:eastAsia="仿宋" w:hAnsi="仿宋" w:cs="宋体"/>
          <w:kern w:val="0"/>
          <w:sz w:val="28"/>
          <w:szCs w:val="28"/>
        </w:rPr>
      </w:pPr>
      <w:r>
        <w:rPr>
          <w:rFonts w:ascii="仿宋" w:eastAsia="仿宋" w:hAnsi="仿宋" w:cs="宋体" w:hint="eastAsia"/>
          <w:kern w:val="0"/>
          <w:sz w:val="28"/>
          <w:szCs w:val="28"/>
        </w:rPr>
        <w:t>1、甲方保证以上项目矿产产品的</w:t>
      </w:r>
      <w:r>
        <w:rPr>
          <w:rFonts w:ascii="仿宋" w:eastAsia="仿宋" w:hAnsi="仿宋" w:hint="eastAsia"/>
          <w:sz w:val="28"/>
          <w:szCs w:val="28"/>
        </w:rPr>
        <w:t>权属无争议</w:t>
      </w:r>
      <w:r>
        <w:rPr>
          <w:rFonts w:ascii="仿宋" w:eastAsia="仿宋" w:hAnsi="仿宋" w:cs="宋体" w:hint="eastAsia"/>
          <w:kern w:val="0"/>
          <w:sz w:val="28"/>
          <w:szCs w:val="28"/>
        </w:rPr>
        <w:t>。</w:t>
      </w:r>
    </w:p>
    <w:p w:rsidR="00B2094A" w:rsidRDefault="00B55110">
      <w:pPr>
        <w:spacing w:line="520" w:lineRule="exact"/>
        <w:ind w:firstLineChars="200" w:firstLine="560"/>
        <w:rPr>
          <w:rFonts w:ascii="仿宋" w:eastAsia="仿宋" w:hAnsi="仿宋"/>
          <w:sz w:val="28"/>
          <w:szCs w:val="28"/>
        </w:rPr>
      </w:pPr>
      <w:r>
        <w:rPr>
          <w:rFonts w:ascii="仿宋" w:eastAsia="仿宋" w:hAnsi="仿宋" w:cs="宋体" w:hint="eastAsia"/>
          <w:kern w:val="0"/>
          <w:sz w:val="28"/>
          <w:szCs w:val="28"/>
        </w:rPr>
        <w:t>2、</w:t>
      </w:r>
      <w:r>
        <w:rPr>
          <w:rFonts w:ascii="仿宋" w:eastAsia="仿宋" w:hAnsi="仿宋" w:hint="eastAsia"/>
          <w:sz w:val="28"/>
          <w:szCs w:val="28"/>
        </w:rPr>
        <w:t>本项目矿产产品在指定地点装载。现场称重地</w:t>
      </w:r>
      <w:r>
        <w:rPr>
          <w:rFonts w:ascii="仿宋" w:eastAsia="仿宋" w:hAnsi="仿宋" w:cs="宋体" w:hint="eastAsia"/>
          <w:kern w:val="0"/>
          <w:sz w:val="28"/>
          <w:szCs w:val="28"/>
        </w:rPr>
        <w:t>磅</w:t>
      </w:r>
      <w:r>
        <w:rPr>
          <w:rFonts w:ascii="仿宋" w:eastAsia="仿宋" w:hAnsi="仿宋" w:hint="eastAsia"/>
          <w:sz w:val="28"/>
          <w:szCs w:val="28"/>
        </w:rPr>
        <w:t>由甲方安装，并指定人员进行专项管理并记录明细。</w:t>
      </w:r>
    </w:p>
    <w:p w:rsidR="00B2094A" w:rsidRDefault="00B55110">
      <w:pPr>
        <w:spacing w:line="520" w:lineRule="exact"/>
        <w:ind w:firstLineChars="200" w:firstLine="560"/>
        <w:rPr>
          <w:rFonts w:ascii="仿宋" w:eastAsia="仿宋" w:hAnsi="仿宋"/>
          <w:sz w:val="28"/>
          <w:szCs w:val="28"/>
        </w:rPr>
      </w:pPr>
      <w:r>
        <w:rPr>
          <w:rFonts w:ascii="仿宋" w:eastAsia="仿宋" w:hAnsi="仿宋" w:hint="eastAsia"/>
          <w:sz w:val="28"/>
          <w:szCs w:val="28"/>
        </w:rPr>
        <w:t>3、甲方有权要求乙方无条件服从装载安排，并监督乙方遵守矿产产品场地的施工制度和安全守则，在场内按规定线路运输。</w:t>
      </w:r>
    </w:p>
    <w:p w:rsidR="00B2094A" w:rsidRDefault="00B55110">
      <w:pPr>
        <w:widowControl/>
        <w:spacing w:line="520" w:lineRule="exact"/>
        <w:ind w:firstLineChars="209" w:firstLine="587"/>
        <w:jc w:val="left"/>
        <w:rPr>
          <w:rFonts w:ascii="仿宋" w:eastAsia="仿宋" w:hAnsi="仿宋" w:cs="宋体"/>
          <w:b/>
          <w:kern w:val="0"/>
          <w:sz w:val="28"/>
          <w:szCs w:val="28"/>
        </w:rPr>
      </w:pPr>
      <w:r>
        <w:rPr>
          <w:rFonts w:ascii="仿宋" w:eastAsia="仿宋" w:hAnsi="仿宋" w:cs="宋体" w:hint="eastAsia"/>
          <w:b/>
          <w:kern w:val="0"/>
          <w:sz w:val="28"/>
          <w:szCs w:val="28"/>
        </w:rPr>
        <w:t>第五条  乙方责任</w:t>
      </w:r>
    </w:p>
    <w:p w:rsidR="00B2094A" w:rsidRDefault="00B55110">
      <w:pPr>
        <w:widowControl/>
        <w:spacing w:line="520" w:lineRule="exact"/>
        <w:ind w:firstLineChars="209" w:firstLine="585"/>
        <w:jc w:val="left"/>
        <w:rPr>
          <w:rFonts w:ascii="仿宋" w:eastAsia="仿宋" w:hAnsi="仿宋" w:cs="宋体"/>
          <w:kern w:val="0"/>
          <w:sz w:val="28"/>
          <w:szCs w:val="28"/>
        </w:rPr>
      </w:pPr>
      <w:r>
        <w:rPr>
          <w:rFonts w:ascii="仿宋" w:eastAsia="仿宋" w:hAnsi="仿宋" w:cs="宋体" w:hint="eastAsia"/>
          <w:kern w:val="0"/>
          <w:sz w:val="28"/>
          <w:szCs w:val="28"/>
        </w:rPr>
        <w:t>1、乙方按约履行付款义务。</w:t>
      </w:r>
    </w:p>
    <w:p w:rsidR="00B2094A" w:rsidRDefault="00B55110">
      <w:pPr>
        <w:spacing w:line="520" w:lineRule="exact"/>
        <w:ind w:firstLineChars="200" w:firstLine="560"/>
        <w:rPr>
          <w:rFonts w:ascii="仿宋" w:eastAsia="仿宋" w:hAnsi="仿宋"/>
          <w:sz w:val="28"/>
          <w:szCs w:val="28"/>
        </w:rPr>
      </w:pPr>
      <w:r>
        <w:rPr>
          <w:rFonts w:ascii="仿宋" w:eastAsia="仿宋" w:hAnsi="仿宋"/>
          <w:sz w:val="28"/>
          <w:szCs w:val="28"/>
        </w:rPr>
        <w:t>2</w:t>
      </w:r>
      <w:r>
        <w:rPr>
          <w:rFonts w:ascii="仿宋" w:eastAsia="仿宋" w:hAnsi="仿宋" w:hint="eastAsia"/>
          <w:sz w:val="28"/>
          <w:szCs w:val="28"/>
        </w:rPr>
        <w:t>、乙方必须无条件服从甲方装载安排，遵守矿产产品场地的施工制度和安全守则，在场内按规定线路运输。</w:t>
      </w:r>
    </w:p>
    <w:p w:rsidR="00B2094A" w:rsidRDefault="00B55110">
      <w:pPr>
        <w:spacing w:line="520" w:lineRule="exact"/>
        <w:ind w:firstLineChars="200" w:firstLine="560"/>
        <w:rPr>
          <w:rFonts w:ascii="仿宋" w:eastAsia="仿宋" w:hAnsi="仿宋"/>
          <w:sz w:val="28"/>
          <w:szCs w:val="28"/>
        </w:rPr>
      </w:pPr>
      <w:r>
        <w:rPr>
          <w:rFonts w:ascii="仿宋" w:eastAsia="仿宋" w:hAnsi="仿宋"/>
          <w:sz w:val="28"/>
          <w:szCs w:val="28"/>
        </w:rPr>
        <w:t>3</w:t>
      </w:r>
      <w:r>
        <w:rPr>
          <w:rFonts w:ascii="仿宋" w:eastAsia="仿宋" w:hAnsi="仿宋" w:hint="eastAsia"/>
          <w:sz w:val="28"/>
          <w:szCs w:val="28"/>
        </w:rPr>
        <w:t>、施工开始后，</w:t>
      </w:r>
      <w:r>
        <w:rPr>
          <w:rFonts w:ascii="仿宋" w:eastAsia="仿宋" w:hAnsi="仿宋" w:cs="宋体" w:hint="eastAsia"/>
          <w:kern w:val="0"/>
          <w:sz w:val="28"/>
          <w:szCs w:val="28"/>
        </w:rPr>
        <w:t>乙方自行组织工具运输</w:t>
      </w:r>
      <w:r>
        <w:rPr>
          <w:rFonts w:ascii="仿宋" w:eastAsia="仿宋" w:hAnsi="仿宋" w:hint="eastAsia"/>
          <w:sz w:val="28"/>
          <w:szCs w:val="28"/>
        </w:rPr>
        <w:t>及处置，</w:t>
      </w:r>
      <w:r>
        <w:rPr>
          <w:rFonts w:ascii="仿宋" w:eastAsia="仿宋" w:hAnsi="仿宋" w:cs="宋体" w:hint="eastAsia"/>
          <w:kern w:val="0"/>
          <w:sz w:val="28"/>
          <w:szCs w:val="28"/>
        </w:rPr>
        <w:t>并</w:t>
      </w:r>
      <w:r>
        <w:rPr>
          <w:rFonts w:ascii="仿宋" w:eastAsia="仿宋" w:hAnsi="仿宋" w:hint="eastAsia"/>
          <w:sz w:val="28"/>
          <w:szCs w:val="28"/>
        </w:rPr>
        <w:t>自行负责做好本标的资源的看护、保全、数量明细记录等工作。乙方应指定专人对过磅数量进行签字确认，并对过磅单进行每日汇总统计和确认。</w:t>
      </w:r>
    </w:p>
    <w:p w:rsidR="00B2094A" w:rsidRDefault="00B55110">
      <w:pPr>
        <w:spacing w:line="520" w:lineRule="exact"/>
        <w:ind w:firstLineChars="200" w:firstLine="560"/>
        <w:rPr>
          <w:rFonts w:ascii="仿宋" w:eastAsia="仿宋" w:hAnsi="仿宋"/>
          <w:sz w:val="28"/>
          <w:szCs w:val="28"/>
        </w:rPr>
      </w:pPr>
      <w:r>
        <w:rPr>
          <w:rFonts w:ascii="仿宋" w:eastAsia="仿宋" w:hAnsi="仿宋"/>
          <w:sz w:val="28"/>
          <w:szCs w:val="28"/>
        </w:rPr>
        <w:t>4</w:t>
      </w:r>
      <w:r>
        <w:rPr>
          <w:rFonts w:ascii="仿宋" w:eastAsia="仿宋" w:hAnsi="仿宋" w:hint="eastAsia"/>
          <w:sz w:val="28"/>
          <w:szCs w:val="28"/>
        </w:rPr>
        <w:t>、本次拍卖标的的运输和场外处置等事宜均由乙方自行负责处理。买受人应及时做好运输、处置等事项的相关审批及报备工作，承担相关税费、规费等。</w:t>
      </w:r>
    </w:p>
    <w:p w:rsidR="00B2094A" w:rsidRDefault="00B55110">
      <w:pPr>
        <w:spacing w:line="520" w:lineRule="exact"/>
        <w:ind w:firstLineChars="200" w:firstLine="560"/>
        <w:rPr>
          <w:rFonts w:ascii="仿宋" w:eastAsia="仿宋" w:hAnsi="仿宋"/>
          <w:sz w:val="28"/>
          <w:szCs w:val="28"/>
        </w:rPr>
      </w:pPr>
      <w:r>
        <w:rPr>
          <w:rFonts w:ascii="仿宋" w:eastAsia="仿宋" w:hAnsi="仿宋"/>
          <w:sz w:val="28"/>
          <w:szCs w:val="28"/>
        </w:rPr>
        <w:t>5</w:t>
      </w:r>
      <w:r>
        <w:rPr>
          <w:rFonts w:ascii="仿宋" w:eastAsia="仿宋" w:hAnsi="仿宋" w:hint="eastAsia"/>
          <w:sz w:val="28"/>
          <w:szCs w:val="28"/>
        </w:rPr>
        <w:t>、乙方自行组织工作人员进行运输工作，运输过程需符合交通、环保等相关法律、法规规定，不得超限运输，做好安全措施，购买相关保险，承担相关税费、规费等。在运输中产生的经济和安全责任均由乙方自行负责。</w:t>
      </w:r>
    </w:p>
    <w:p w:rsidR="00B2094A" w:rsidRDefault="00B55110">
      <w:pPr>
        <w:spacing w:line="520" w:lineRule="exact"/>
        <w:rPr>
          <w:rFonts w:ascii="仿宋" w:eastAsia="仿宋" w:hAnsi="仿宋" w:cs="宋体"/>
          <w:kern w:val="0"/>
          <w:sz w:val="28"/>
          <w:szCs w:val="28"/>
        </w:rPr>
      </w:pPr>
      <w:r>
        <w:rPr>
          <w:rFonts w:ascii="仿宋" w:eastAsia="仿宋" w:hAnsi="仿宋" w:hint="eastAsia"/>
          <w:sz w:val="28"/>
          <w:szCs w:val="28"/>
        </w:rPr>
        <w:t xml:space="preserve">    6、乙方需自行建设车辆清洗设施，确保进出运输车辆的清洁。</w:t>
      </w:r>
    </w:p>
    <w:p w:rsidR="00B2094A" w:rsidRDefault="00B55110">
      <w:pPr>
        <w:spacing w:line="520" w:lineRule="exact"/>
        <w:ind w:firstLineChars="200" w:firstLine="560"/>
        <w:rPr>
          <w:rFonts w:ascii="仿宋" w:eastAsia="仿宋" w:hAnsi="仿宋" w:cs="宋体"/>
          <w:kern w:val="0"/>
          <w:sz w:val="28"/>
          <w:szCs w:val="28"/>
        </w:rPr>
      </w:pPr>
      <w:r>
        <w:rPr>
          <w:rFonts w:ascii="仿宋" w:eastAsia="仿宋" w:hAnsi="仿宋" w:cs="宋体"/>
          <w:kern w:val="0"/>
          <w:sz w:val="28"/>
          <w:szCs w:val="28"/>
        </w:rPr>
        <w:t>7</w:t>
      </w:r>
      <w:r>
        <w:rPr>
          <w:rFonts w:ascii="仿宋" w:eastAsia="仿宋" w:hAnsi="仿宋" w:cs="宋体" w:hint="eastAsia"/>
          <w:kern w:val="0"/>
          <w:sz w:val="28"/>
          <w:szCs w:val="28"/>
        </w:rPr>
        <w:t>、乙方</w:t>
      </w:r>
      <w:r>
        <w:rPr>
          <w:rFonts w:ascii="仿宋" w:eastAsia="仿宋" w:hAnsi="仿宋" w:hint="eastAsia"/>
          <w:sz w:val="28"/>
          <w:szCs w:val="28"/>
        </w:rPr>
        <w:t>在运输过程中造</w:t>
      </w:r>
      <w:r>
        <w:rPr>
          <w:rFonts w:ascii="仿宋" w:eastAsia="仿宋" w:hAnsi="仿宋" w:cs="宋体" w:hint="eastAsia"/>
          <w:kern w:val="0"/>
          <w:sz w:val="28"/>
          <w:szCs w:val="28"/>
        </w:rPr>
        <w:t>成项目施工现场破坏、环境污染、噪音污染、道路房屋损坏、人员安全等均由乙方自行承担相关法律责任和经济赔偿，并自行负责沿线运输过程中产生的矛盾纠纷处理和清理工作。</w:t>
      </w:r>
    </w:p>
    <w:p w:rsidR="00B2094A" w:rsidRDefault="00B55110">
      <w:pPr>
        <w:autoSpaceDN w:val="0"/>
        <w:spacing w:line="520" w:lineRule="exact"/>
        <w:ind w:firstLineChars="200" w:firstLine="562"/>
        <w:rPr>
          <w:rFonts w:ascii="仿宋" w:eastAsia="仿宋" w:hAnsi="仿宋" w:cs="宋体"/>
          <w:kern w:val="0"/>
          <w:sz w:val="28"/>
          <w:szCs w:val="28"/>
        </w:rPr>
      </w:pPr>
      <w:r>
        <w:rPr>
          <w:rFonts w:ascii="仿宋" w:eastAsia="仿宋" w:hAnsi="仿宋" w:cs="宋体"/>
          <w:b/>
          <w:kern w:val="0"/>
          <w:sz w:val="28"/>
          <w:szCs w:val="28"/>
        </w:rPr>
        <w:t>第</w:t>
      </w:r>
      <w:r>
        <w:rPr>
          <w:rFonts w:ascii="仿宋" w:eastAsia="仿宋" w:hAnsi="仿宋" w:cs="宋体" w:hint="eastAsia"/>
          <w:b/>
          <w:kern w:val="0"/>
          <w:sz w:val="28"/>
          <w:szCs w:val="28"/>
        </w:rPr>
        <w:t>六</w:t>
      </w:r>
      <w:r>
        <w:rPr>
          <w:rFonts w:ascii="仿宋" w:eastAsia="仿宋" w:hAnsi="仿宋" w:cs="宋体"/>
          <w:b/>
          <w:kern w:val="0"/>
          <w:sz w:val="28"/>
          <w:szCs w:val="28"/>
        </w:rPr>
        <w:t xml:space="preserve">条 争议的解决 </w:t>
      </w:r>
    </w:p>
    <w:p w:rsidR="00B2094A" w:rsidRDefault="00B55110">
      <w:pPr>
        <w:widowControl/>
        <w:spacing w:line="520" w:lineRule="exact"/>
        <w:jc w:val="left"/>
        <w:rPr>
          <w:rFonts w:ascii="仿宋" w:eastAsia="仿宋" w:hAnsi="仿宋" w:cs="宋体"/>
          <w:kern w:val="0"/>
          <w:sz w:val="28"/>
          <w:szCs w:val="28"/>
        </w:rPr>
      </w:pPr>
      <w:r>
        <w:rPr>
          <w:rFonts w:ascii="仿宋" w:eastAsia="仿宋" w:hAnsi="仿宋" w:cs="宋体"/>
          <w:kern w:val="0"/>
          <w:sz w:val="28"/>
          <w:szCs w:val="28"/>
        </w:rPr>
        <w:lastRenderedPageBreak/>
        <w:t xml:space="preserve">　　本合同在履行中如发生争议，双方应及时协商解决。协商不成的，任何一方均有权将合同争议向甲方住所地人民法院提起诉讼，通过法定程序解决。 </w:t>
      </w:r>
    </w:p>
    <w:p w:rsidR="00B2094A" w:rsidRDefault="00B55110">
      <w:pPr>
        <w:widowControl/>
        <w:spacing w:line="520" w:lineRule="exact"/>
        <w:ind w:firstLine="585"/>
        <w:jc w:val="left"/>
        <w:rPr>
          <w:rFonts w:ascii="仿宋" w:eastAsia="仿宋" w:hAnsi="仿宋" w:cs="宋体"/>
          <w:b/>
          <w:kern w:val="0"/>
          <w:sz w:val="28"/>
          <w:szCs w:val="28"/>
        </w:rPr>
      </w:pPr>
      <w:r>
        <w:rPr>
          <w:rFonts w:ascii="仿宋" w:eastAsia="仿宋" w:hAnsi="仿宋" w:cs="宋体"/>
          <w:b/>
          <w:kern w:val="0"/>
          <w:sz w:val="28"/>
          <w:szCs w:val="28"/>
        </w:rPr>
        <w:t>第</w:t>
      </w:r>
      <w:r>
        <w:rPr>
          <w:rFonts w:ascii="仿宋" w:eastAsia="仿宋" w:hAnsi="仿宋" w:cs="宋体" w:hint="eastAsia"/>
          <w:b/>
          <w:kern w:val="0"/>
          <w:sz w:val="28"/>
          <w:szCs w:val="28"/>
        </w:rPr>
        <w:t>七</w:t>
      </w:r>
      <w:r>
        <w:rPr>
          <w:rFonts w:ascii="仿宋" w:eastAsia="仿宋" w:hAnsi="仿宋" w:cs="宋体"/>
          <w:b/>
          <w:kern w:val="0"/>
          <w:sz w:val="28"/>
          <w:szCs w:val="28"/>
        </w:rPr>
        <w:t xml:space="preserve">条 其他约定 </w:t>
      </w:r>
    </w:p>
    <w:p w:rsidR="00B2094A" w:rsidRDefault="00B55110">
      <w:pPr>
        <w:widowControl/>
        <w:spacing w:line="520" w:lineRule="exact"/>
        <w:ind w:firstLine="585"/>
        <w:jc w:val="left"/>
        <w:rPr>
          <w:rFonts w:ascii="仿宋" w:eastAsia="仿宋" w:hAnsi="仿宋" w:cs="宋体"/>
          <w:kern w:val="0"/>
          <w:sz w:val="28"/>
          <w:szCs w:val="28"/>
        </w:rPr>
      </w:pPr>
      <w:r>
        <w:rPr>
          <w:rFonts w:ascii="仿宋" w:eastAsia="仿宋" w:hAnsi="仿宋" w:cs="宋体" w:hint="eastAsia"/>
          <w:b/>
          <w:kern w:val="0"/>
          <w:sz w:val="28"/>
          <w:szCs w:val="28"/>
        </w:rPr>
        <w:t>1、</w:t>
      </w:r>
      <w:r>
        <w:rPr>
          <w:rFonts w:ascii="仿宋" w:eastAsia="仿宋" w:hAnsi="仿宋" w:cs="宋体" w:hint="eastAsia"/>
          <w:kern w:val="0"/>
          <w:sz w:val="28"/>
          <w:szCs w:val="28"/>
        </w:rPr>
        <w:t>本标的转让产生的相关税费按国家规定各自承担。</w:t>
      </w:r>
    </w:p>
    <w:p w:rsidR="00B2094A" w:rsidRDefault="00B55110">
      <w:pPr>
        <w:widowControl/>
        <w:spacing w:line="520" w:lineRule="exact"/>
        <w:jc w:val="left"/>
        <w:rPr>
          <w:rFonts w:ascii="仿宋" w:eastAsia="仿宋" w:hAnsi="仿宋" w:cs="宋体"/>
          <w:kern w:val="0"/>
          <w:sz w:val="28"/>
          <w:szCs w:val="28"/>
        </w:rPr>
      </w:pPr>
      <w:r>
        <w:rPr>
          <w:rFonts w:ascii="仿宋" w:eastAsia="仿宋" w:hAnsi="仿宋" w:cs="宋体"/>
          <w:kern w:val="0"/>
          <w:sz w:val="28"/>
          <w:szCs w:val="28"/>
        </w:rPr>
        <w:t xml:space="preserve">　　</w:t>
      </w:r>
      <w:r>
        <w:rPr>
          <w:rFonts w:ascii="仿宋" w:eastAsia="仿宋" w:hAnsi="仿宋" w:cs="宋体" w:hint="eastAsia"/>
          <w:kern w:val="0"/>
          <w:sz w:val="28"/>
          <w:szCs w:val="28"/>
        </w:rPr>
        <w:t>2</w:t>
      </w:r>
      <w:r>
        <w:rPr>
          <w:rFonts w:ascii="仿宋" w:eastAsia="仿宋" w:hAnsi="仿宋" w:cs="宋体"/>
          <w:kern w:val="0"/>
          <w:sz w:val="28"/>
          <w:szCs w:val="28"/>
        </w:rPr>
        <w:t>、本合同经合同双方或其签约代表</w:t>
      </w:r>
      <w:r>
        <w:rPr>
          <w:rFonts w:ascii="仿宋" w:eastAsia="仿宋" w:hAnsi="仿宋" w:cs="宋体" w:hint="eastAsia"/>
          <w:kern w:val="0"/>
          <w:sz w:val="28"/>
          <w:szCs w:val="28"/>
        </w:rPr>
        <w:t>人</w:t>
      </w:r>
      <w:r>
        <w:rPr>
          <w:rFonts w:ascii="仿宋" w:eastAsia="仿宋" w:hAnsi="仿宋" w:cs="宋体"/>
          <w:kern w:val="0"/>
          <w:sz w:val="28"/>
          <w:szCs w:val="28"/>
        </w:rPr>
        <w:t>签署后生效。一式</w:t>
      </w:r>
      <w:r>
        <w:rPr>
          <w:rFonts w:ascii="仿宋" w:eastAsia="仿宋" w:hAnsi="仿宋" w:cs="宋体" w:hint="eastAsia"/>
          <w:kern w:val="0"/>
          <w:sz w:val="28"/>
          <w:szCs w:val="28"/>
        </w:rPr>
        <w:t>陆</w:t>
      </w:r>
      <w:r>
        <w:rPr>
          <w:rFonts w:ascii="仿宋" w:eastAsia="仿宋" w:hAnsi="仿宋" w:cs="宋体"/>
          <w:kern w:val="0"/>
          <w:sz w:val="28"/>
          <w:szCs w:val="28"/>
        </w:rPr>
        <w:t>份，由合同双方各执</w:t>
      </w:r>
      <w:r>
        <w:rPr>
          <w:rFonts w:ascii="仿宋" w:eastAsia="仿宋" w:hAnsi="仿宋" w:cs="宋体" w:hint="eastAsia"/>
          <w:kern w:val="0"/>
          <w:sz w:val="28"/>
          <w:szCs w:val="28"/>
        </w:rPr>
        <w:t>叁</w:t>
      </w:r>
      <w:r>
        <w:rPr>
          <w:rFonts w:ascii="仿宋" w:eastAsia="仿宋" w:hAnsi="仿宋" w:cs="宋体"/>
          <w:kern w:val="0"/>
          <w:sz w:val="28"/>
          <w:szCs w:val="28"/>
        </w:rPr>
        <w:t xml:space="preserve">份。 </w:t>
      </w:r>
    </w:p>
    <w:p w:rsidR="00B2094A" w:rsidRDefault="00B55110">
      <w:pPr>
        <w:widowControl/>
        <w:spacing w:line="520" w:lineRule="exact"/>
        <w:jc w:val="left"/>
        <w:rPr>
          <w:rFonts w:ascii="仿宋" w:eastAsia="仿宋" w:hAnsi="仿宋" w:cs="宋体"/>
          <w:kern w:val="0"/>
          <w:sz w:val="28"/>
          <w:szCs w:val="28"/>
        </w:rPr>
      </w:pPr>
      <w:r>
        <w:rPr>
          <w:rFonts w:ascii="仿宋" w:eastAsia="仿宋" w:hAnsi="仿宋" w:cs="宋体" w:hint="eastAsia"/>
          <w:kern w:val="0"/>
          <w:sz w:val="28"/>
          <w:szCs w:val="28"/>
        </w:rPr>
        <w:t>甲方（盖章）</w:t>
      </w:r>
      <w:r>
        <w:rPr>
          <w:rFonts w:ascii="仿宋" w:eastAsia="仿宋" w:hAnsi="仿宋" w:cs="宋体"/>
          <w:kern w:val="0"/>
          <w:sz w:val="28"/>
          <w:szCs w:val="28"/>
        </w:rPr>
        <w:t xml:space="preserve">： </w:t>
      </w:r>
      <w:r>
        <w:rPr>
          <w:rFonts w:ascii="仿宋" w:eastAsia="仿宋" w:hAnsi="仿宋" w:cs="宋体" w:hint="eastAsia"/>
          <w:kern w:val="0"/>
          <w:sz w:val="28"/>
          <w:szCs w:val="28"/>
        </w:rPr>
        <w:t xml:space="preserve">                      乙方（盖章）</w:t>
      </w:r>
      <w:r>
        <w:rPr>
          <w:rFonts w:ascii="仿宋" w:eastAsia="仿宋" w:hAnsi="仿宋" w:cs="宋体"/>
          <w:kern w:val="0"/>
          <w:sz w:val="28"/>
          <w:szCs w:val="28"/>
        </w:rPr>
        <w:t>：</w:t>
      </w:r>
    </w:p>
    <w:p w:rsidR="00B2094A" w:rsidRDefault="00B55110">
      <w:pPr>
        <w:widowControl/>
        <w:spacing w:line="520" w:lineRule="exact"/>
        <w:jc w:val="left"/>
        <w:rPr>
          <w:rFonts w:ascii="仿宋" w:eastAsia="仿宋" w:hAnsi="仿宋" w:cs="宋体"/>
          <w:kern w:val="0"/>
          <w:sz w:val="28"/>
          <w:szCs w:val="28"/>
        </w:rPr>
      </w:pPr>
      <w:r>
        <w:rPr>
          <w:rFonts w:ascii="仿宋" w:eastAsia="仿宋" w:hAnsi="仿宋" w:cs="宋体" w:hint="eastAsia"/>
          <w:kern w:val="0"/>
          <w:sz w:val="28"/>
          <w:szCs w:val="28"/>
        </w:rPr>
        <w:t>经办人（签字）：</w:t>
      </w:r>
    </w:p>
    <w:p w:rsidR="00B2094A" w:rsidRDefault="00B55110">
      <w:pPr>
        <w:widowControl/>
        <w:spacing w:line="520" w:lineRule="exact"/>
        <w:jc w:val="left"/>
        <w:rPr>
          <w:rFonts w:ascii="仿宋" w:eastAsia="仿宋" w:hAnsi="仿宋" w:cs="宋体"/>
          <w:kern w:val="0"/>
          <w:sz w:val="28"/>
          <w:szCs w:val="28"/>
        </w:rPr>
      </w:pPr>
      <w:r>
        <w:rPr>
          <w:rFonts w:ascii="仿宋" w:eastAsia="仿宋" w:hAnsi="仿宋" w:cs="宋体"/>
          <w:kern w:val="0"/>
          <w:sz w:val="28"/>
          <w:szCs w:val="28"/>
        </w:rPr>
        <w:t>代表</w:t>
      </w:r>
      <w:r>
        <w:rPr>
          <w:rFonts w:ascii="仿宋" w:eastAsia="仿宋" w:hAnsi="仿宋" w:cs="宋体" w:hint="eastAsia"/>
          <w:kern w:val="0"/>
          <w:sz w:val="28"/>
          <w:szCs w:val="28"/>
        </w:rPr>
        <w:t>人（签字）</w:t>
      </w:r>
      <w:r>
        <w:rPr>
          <w:rFonts w:ascii="仿宋" w:eastAsia="仿宋" w:hAnsi="仿宋" w:cs="宋体"/>
          <w:kern w:val="0"/>
          <w:sz w:val="28"/>
          <w:szCs w:val="28"/>
        </w:rPr>
        <w:t>：签约代表</w:t>
      </w:r>
      <w:r>
        <w:rPr>
          <w:rFonts w:ascii="仿宋" w:eastAsia="仿宋" w:hAnsi="仿宋" w:cs="宋体" w:hint="eastAsia"/>
          <w:kern w:val="0"/>
          <w:sz w:val="28"/>
          <w:szCs w:val="28"/>
        </w:rPr>
        <w:t>（签字）</w:t>
      </w:r>
      <w:r>
        <w:rPr>
          <w:rFonts w:ascii="仿宋" w:eastAsia="仿宋" w:hAnsi="仿宋" w:cs="宋体"/>
          <w:kern w:val="0"/>
          <w:sz w:val="28"/>
          <w:szCs w:val="28"/>
        </w:rPr>
        <w:t>：</w:t>
      </w:r>
    </w:p>
    <w:p w:rsidR="00B2094A" w:rsidRDefault="00B55110">
      <w:pPr>
        <w:widowControl/>
        <w:spacing w:line="520" w:lineRule="exact"/>
        <w:jc w:val="left"/>
        <w:rPr>
          <w:rFonts w:ascii="仿宋" w:eastAsia="仿宋" w:hAnsi="仿宋" w:cs="宋体"/>
          <w:kern w:val="0"/>
          <w:sz w:val="28"/>
          <w:szCs w:val="28"/>
        </w:rPr>
      </w:pPr>
      <w:r>
        <w:rPr>
          <w:rFonts w:ascii="仿宋" w:eastAsia="仿宋" w:hAnsi="仿宋" w:cs="宋体" w:hint="eastAsia"/>
          <w:kern w:val="0"/>
          <w:sz w:val="28"/>
          <w:szCs w:val="28"/>
        </w:rPr>
        <w:t>开户银行：                            开户银行：</w:t>
      </w:r>
    </w:p>
    <w:p w:rsidR="00B2094A" w:rsidRDefault="00B55110">
      <w:pPr>
        <w:widowControl/>
        <w:spacing w:line="520" w:lineRule="exact"/>
        <w:jc w:val="left"/>
        <w:rPr>
          <w:rFonts w:ascii="仿宋" w:eastAsia="仿宋" w:hAnsi="仿宋" w:cs="宋体"/>
          <w:kern w:val="0"/>
          <w:sz w:val="28"/>
          <w:szCs w:val="28"/>
        </w:rPr>
      </w:pPr>
      <w:r>
        <w:rPr>
          <w:rFonts w:ascii="仿宋" w:eastAsia="仿宋" w:hAnsi="仿宋" w:cs="宋体" w:hint="eastAsia"/>
          <w:kern w:val="0"/>
          <w:sz w:val="28"/>
          <w:szCs w:val="28"/>
        </w:rPr>
        <w:t>账号：                                账号：</w:t>
      </w:r>
    </w:p>
    <w:p w:rsidR="00B2094A" w:rsidRDefault="00B55110">
      <w:pPr>
        <w:widowControl/>
        <w:spacing w:line="520" w:lineRule="exact"/>
        <w:jc w:val="left"/>
        <w:rPr>
          <w:rFonts w:ascii="仿宋" w:eastAsia="仿宋" w:hAnsi="仿宋" w:cs="宋体"/>
          <w:kern w:val="0"/>
          <w:sz w:val="28"/>
          <w:szCs w:val="28"/>
        </w:rPr>
      </w:pPr>
      <w:r>
        <w:rPr>
          <w:rFonts w:ascii="仿宋" w:eastAsia="仿宋" w:hAnsi="仿宋" w:cs="宋体" w:hint="eastAsia"/>
          <w:kern w:val="0"/>
          <w:sz w:val="28"/>
          <w:szCs w:val="28"/>
        </w:rPr>
        <w:t>电话：                                电话：</w:t>
      </w:r>
    </w:p>
    <w:p w:rsidR="00B2094A" w:rsidRDefault="00B2094A">
      <w:pPr>
        <w:widowControl/>
        <w:spacing w:line="520" w:lineRule="exact"/>
        <w:jc w:val="left"/>
        <w:rPr>
          <w:rFonts w:ascii="仿宋" w:eastAsia="仿宋" w:hAnsi="仿宋" w:cs="宋体"/>
          <w:kern w:val="0"/>
          <w:sz w:val="28"/>
          <w:szCs w:val="28"/>
        </w:rPr>
      </w:pPr>
    </w:p>
    <w:p w:rsidR="00B2094A" w:rsidRDefault="00B2094A">
      <w:pPr>
        <w:widowControl/>
        <w:spacing w:line="520" w:lineRule="exact"/>
        <w:jc w:val="left"/>
        <w:rPr>
          <w:rFonts w:ascii="仿宋" w:eastAsia="仿宋" w:hAnsi="仿宋" w:cs="宋体"/>
          <w:kern w:val="0"/>
          <w:sz w:val="28"/>
          <w:szCs w:val="28"/>
        </w:rPr>
      </w:pPr>
    </w:p>
    <w:p w:rsidR="00B2094A" w:rsidRDefault="00B2094A">
      <w:pPr>
        <w:widowControl/>
        <w:spacing w:line="520" w:lineRule="exact"/>
        <w:jc w:val="left"/>
        <w:rPr>
          <w:rFonts w:ascii="仿宋" w:eastAsia="仿宋" w:hAnsi="仿宋" w:cs="宋体"/>
          <w:kern w:val="0"/>
          <w:sz w:val="28"/>
          <w:szCs w:val="28"/>
        </w:rPr>
      </w:pPr>
    </w:p>
    <w:p w:rsidR="00B2094A" w:rsidRDefault="00B55110">
      <w:pPr>
        <w:widowControl/>
        <w:spacing w:line="520" w:lineRule="exact"/>
        <w:jc w:val="right"/>
        <w:rPr>
          <w:rFonts w:ascii="仿宋" w:eastAsia="仿宋" w:hAnsi="仿宋" w:cs="宋体"/>
          <w:kern w:val="0"/>
          <w:sz w:val="28"/>
          <w:szCs w:val="28"/>
        </w:rPr>
      </w:pPr>
      <w:r>
        <w:rPr>
          <w:rFonts w:ascii="仿宋" w:eastAsia="仿宋" w:hAnsi="仿宋" w:cs="宋体" w:hint="eastAsia"/>
          <w:kern w:val="0"/>
          <w:sz w:val="28"/>
          <w:szCs w:val="28"/>
        </w:rPr>
        <w:t>签署日期：年   月   日</w:t>
      </w:r>
    </w:p>
    <w:p w:rsidR="00B2094A" w:rsidRDefault="00B2094A">
      <w:pPr>
        <w:pStyle w:val="a7"/>
        <w:shd w:val="clear" w:color="auto" w:fill="FFFFFF"/>
        <w:spacing w:before="0" w:beforeAutospacing="0" w:after="0" w:afterAutospacing="0" w:line="520" w:lineRule="exact"/>
        <w:ind w:firstLineChars="1950" w:firstLine="5460"/>
        <w:jc w:val="right"/>
        <w:rPr>
          <w:rFonts w:ascii="仿宋" w:eastAsia="仿宋" w:hAnsi="仿宋" w:cs="Times New Roman"/>
          <w:kern w:val="2"/>
          <w:sz w:val="28"/>
          <w:szCs w:val="28"/>
        </w:rPr>
      </w:pPr>
    </w:p>
    <w:p w:rsidR="00B2094A" w:rsidRDefault="00B2094A">
      <w:pPr>
        <w:spacing w:line="520" w:lineRule="exact"/>
      </w:pPr>
    </w:p>
    <w:p w:rsidR="00B2094A" w:rsidRDefault="00B2094A">
      <w:pPr>
        <w:spacing w:line="520" w:lineRule="exact"/>
        <w:ind w:firstLineChars="200" w:firstLine="560"/>
        <w:rPr>
          <w:rFonts w:ascii="仿宋" w:eastAsia="仿宋" w:hAnsi="仿宋"/>
          <w:sz w:val="28"/>
          <w:szCs w:val="28"/>
        </w:rPr>
      </w:pPr>
    </w:p>
    <w:p w:rsidR="00B2094A" w:rsidRDefault="00B2094A">
      <w:pPr>
        <w:pStyle w:val="a7"/>
        <w:shd w:val="clear" w:color="auto" w:fill="FFFFFF"/>
        <w:spacing w:before="0" w:beforeAutospacing="0" w:after="0" w:afterAutospacing="0" w:line="520" w:lineRule="exact"/>
        <w:ind w:right="600"/>
        <w:rPr>
          <w:rFonts w:ascii="仿宋" w:eastAsia="仿宋" w:hAnsi="仿宋" w:cs="Times New Roman"/>
          <w:kern w:val="2"/>
          <w:sz w:val="30"/>
          <w:szCs w:val="30"/>
        </w:rPr>
      </w:pPr>
    </w:p>
    <w:sectPr w:rsidR="00B2094A" w:rsidSect="00B2094A">
      <w:headerReference w:type="even" r:id="rId16"/>
      <w:headerReference w:type="default" r:id="rId17"/>
      <w:footerReference w:type="default" r:id="rId18"/>
      <w:pgSz w:w="11906" w:h="16838"/>
      <w:pgMar w:top="1361" w:right="1741" w:bottom="1361"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6C46" w:rsidRDefault="00B06C46" w:rsidP="00B2094A">
      <w:r>
        <w:separator/>
      </w:r>
    </w:p>
  </w:endnote>
  <w:endnote w:type="continuationSeparator" w:id="1">
    <w:p w:rsidR="00B06C46" w:rsidRDefault="00B06C46" w:rsidP="00B209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es New Roma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094A" w:rsidRDefault="003F6FD0">
    <w:pPr>
      <w:pStyle w:val="a5"/>
      <w:jc w:val="center"/>
    </w:pPr>
    <w:r w:rsidRPr="003F6FD0">
      <w:fldChar w:fldCharType="begin"/>
    </w:r>
    <w:r w:rsidR="00B55110">
      <w:instrText xml:space="preserve"> PAGE   \* MERGEFORMAT </w:instrText>
    </w:r>
    <w:r w:rsidRPr="003F6FD0">
      <w:fldChar w:fldCharType="separate"/>
    </w:r>
    <w:r w:rsidR="007E1D15" w:rsidRPr="007E1D15">
      <w:rPr>
        <w:noProof/>
        <w:lang w:val="zh-CN"/>
      </w:rPr>
      <w:t>13</w:t>
    </w:r>
    <w:r>
      <w:rPr>
        <w:lang w:val="zh-CN"/>
      </w:rPr>
      <w:fldChar w:fldCharType="end"/>
    </w:r>
  </w:p>
  <w:p w:rsidR="00B2094A" w:rsidRDefault="00B2094A">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6C46" w:rsidRDefault="00B06C46" w:rsidP="00B2094A">
      <w:r>
        <w:separator/>
      </w:r>
    </w:p>
  </w:footnote>
  <w:footnote w:type="continuationSeparator" w:id="1">
    <w:p w:rsidR="00B06C46" w:rsidRDefault="00B06C46" w:rsidP="00B209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094A" w:rsidRDefault="00B2094A">
    <w:pPr>
      <w:pStyle w:val="a6"/>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094A" w:rsidRDefault="00B2094A">
    <w:pPr>
      <w:pStyle w:val="a6"/>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801F94"/>
    <w:multiLevelType w:val="multilevel"/>
    <w:tmpl w:val="32801F94"/>
    <w:lvl w:ilvl="0">
      <w:start w:val="1"/>
      <w:numFmt w:val="japaneseCounting"/>
      <w:lvlText w:val="%1、"/>
      <w:lvlJc w:val="left"/>
      <w:pPr>
        <w:ind w:left="1271" w:hanging="720"/>
      </w:pPr>
      <w:rPr>
        <w:rFonts w:hint="default"/>
      </w:rPr>
    </w:lvl>
    <w:lvl w:ilvl="1">
      <w:start w:val="1"/>
      <w:numFmt w:val="lowerLetter"/>
      <w:lvlText w:val="%2)"/>
      <w:lvlJc w:val="left"/>
      <w:pPr>
        <w:ind w:left="1391" w:hanging="420"/>
      </w:pPr>
    </w:lvl>
    <w:lvl w:ilvl="2">
      <w:start w:val="1"/>
      <w:numFmt w:val="lowerRoman"/>
      <w:lvlText w:val="%3."/>
      <w:lvlJc w:val="right"/>
      <w:pPr>
        <w:ind w:left="1811" w:hanging="420"/>
      </w:pPr>
    </w:lvl>
    <w:lvl w:ilvl="3">
      <w:start w:val="1"/>
      <w:numFmt w:val="decimal"/>
      <w:lvlText w:val="%4."/>
      <w:lvlJc w:val="left"/>
      <w:pPr>
        <w:ind w:left="2231" w:hanging="420"/>
      </w:pPr>
    </w:lvl>
    <w:lvl w:ilvl="4">
      <w:start w:val="1"/>
      <w:numFmt w:val="lowerLetter"/>
      <w:lvlText w:val="%5)"/>
      <w:lvlJc w:val="left"/>
      <w:pPr>
        <w:ind w:left="2651" w:hanging="420"/>
      </w:pPr>
    </w:lvl>
    <w:lvl w:ilvl="5">
      <w:start w:val="1"/>
      <w:numFmt w:val="lowerRoman"/>
      <w:lvlText w:val="%6."/>
      <w:lvlJc w:val="right"/>
      <w:pPr>
        <w:ind w:left="3071" w:hanging="420"/>
      </w:pPr>
    </w:lvl>
    <w:lvl w:ilvl="6">
      <w:start w:val="1"/>
      <w:numFmt w:val="decimal"/>
      <w:lvlText w:val="%7."/>
      <w:lvlJc w:val="left"/>
      <w:pPr>
        <w:ind w:left="3491" w:hanging="420"/>
      </w:pPr>
    </w:lvl>
    <w:lvl w:ilvl="7">
      <w:start w:val="1"/>
      <w:numFmt w:val="lowerLetter"/>
      <w:lvlText w:val="%8)"/>
      <w:lvlJc w:val="left"/>
      <w:pPr>
        <w:ind w:left="3911" w:hanging="420"/>
      </w:pPr>
    </w:lvl>
    <w:lvl w:ilvl="8">
      <w:start w:val="1"/>
      <w:numFmt w:val="lowerRoman"/>
      <w:lvlText w:val="%9."/>
      <w:lvlJc w:val="right"/>
      <w:pPr>
        <w:ind w:left="4331"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85013"/>
    <w:rsid w:val="000066E4"/>
    <w:rsid w:val="000109D7"/>
    <w:rsid w:val="00012D6C"/>
    <w:rsid w:val="00027CF7"/>
    <w:rsid w:val="00031BBC"/>
    <w:rsid w:val="0003453A"/>
    <w:rsid w:val="0003627D"/>
    <w:rsid w:val="000406D9"/>
    <w:rsid w:val="0004070E"/>
    <w:rsid w:val="00043BA5"/>
    <w:rsid w:val="00044604"/>
    <w:rsid w:val="00047E0F"/>
    <w:rsid w:val="00051C1F"/>
    <w:rsid w:val="00052EA3"/>
    <w:rsid w:val="0005391F"/>
    <w:rsid w:val="00055EF5"/>
    <w:rsid w:val="00063C3A"/>
    <w:rsid w:val="00073BC9"/>
    <w:rsid w:val="000827D7"/>
    <w:rsid w:val="00090E91"/>
    <w:rsid w:val="000925DA"/>
    <w:rsid w:val="00092F07"/>
    <w:rsid w:val="0009436E"/>
    <w:rsid w:val="00094CCF"/>
    <w:rsid w:val="00096014"/>
    <w:rsid w:val="000A0F6B"/>
    <w:rsid w:val="000A2277"/>
    <w:rsid w:val="000A3D22"/>
    <w:rsid w:val="000B15E4"/>
    <w:rsid w:val="000C05CD"/>
    <w:rsid w:val="000C4993"/>
    <w:rsid w:val="000C4DE9"/>
    <w:rsid w:val="000D233B"/>
    <w:rsid w:val="000E29A6"/>
    <w:rsid w:val="000E2C3A"/>
    <w:rsid w:val="000F0382"/>
    <w:rsid w:val="000F3F9C"/>
    <w:rsid w:val="000F7E67"/>
    <w:rsid w:val="001014C8"/>
    <w:rsid w:val="00102EF1"/>
    <w:rsid w:val="001041BA"/>
    <w:rsid w:val="001079D6"/>
    <w:rsid w:val="001152E3"/>
    <w:rsid w:val="00116812"/>
    <w:rsid w:val="001210A6"/>
    <w:rsid w:val="001351C1"/>
    <w:rsid w:val="00137004"/>
    <w:rsid w:val="0013793F"/>
    <w:rsid w:val="0014321F"/>
    <w:rsid w:val="0014447E"/>
    <w:rsid w:val="00145E23"/>
    <w:rsid w:val="0015517F"/>
    <w:rsid w:val="00155AD1"/>
    <w:rsid w:val="00160890"/>
    <w:rsid w:val="00162B79"/>
    <w:rsid w:val="00164255"/>
    <w:rsid w:val="0017038A"/>
    <w:rsid w:val="0017275F"/>
    <w:rsid w:val="00180FEA"/>
    <w:rsid w:val="00193ECD"/>
    <w:rsid w:val="00195A62"/>
    <w:rsid w:val="001963FA"/>
    <w:rsid w:val="001B03CA"/>
    <w:rsid w:val="001B0675"/>
    <w:rsid w:val="001B779E"/>
    <w:rsid w:val="001C4FA8"/>
    <w:rsid w:val="001C66FD"/>
    <w:rsid w:val="001D6E80"/>
    <w:rsid w:val="001E145E"/>
    <w:rsid w:val="001E1AF2"/>
    <w:rsid w:val="001E5940"/>
    <w:rsid w:val="001F63CF"/>
    <w:rsid w:val="002002D4"/>
    <w:rsid w:val="002058D5"/>
    <w:rsid w:val="00226D1B"/>
    <w:rsid w:val="002329C1"/>
    <w:rsid w:val="00233FDD"/>
    <w:rsid w:val="00237F2C"/>
    <w:rsid w:val="002401C1"/>
    <w:rsid w:val="0024702D"/>
    <w:rsid w:val="00251646"/>
    <w:rsid w:val="00257B12"/>
    <w:rsid w:val="00261893"/>
    <w:rsid w:val="00272BFC"/>
    <w:rsid w:val="002770D8"/>
    <w:rsid w:val="0027713B"/>
    <w:rsid w:val="0028021D"/>
    <w:rsid w:val="00283783"/>
    <w:rsid w:val="00284ADE"/>
    <w:rsid w:val="00293827"/>
    <w:rsid w:val="002966C7"/>
    <w:rsid w:val="0029736A"/>
    <w:rsid w:val="002977F8"/>
    <w:rsid w:val="00297BCA"/>
    <w:rsid w:val="002A57C2"/>
    <w:rsid w:val="002B19D2"/>
    <w:rsid w:val="002B3EEA"/>
    <w:rsid w:val="002B5AF2"/>
    <w:rsid w:val="002C2CE8"/>
    <w:rsid w:val="002C6625"/>
    <w:rsid w:val="00300AB5"/>
    <w:rsid w:val="0030483E"/>
    <w:rsid w:val="00310F1A"/>
    <w:rsid w:val="00311395"/>
    <w:rsid w:val="003114EA"/>
    <w:rsid w:val="003128F6"/>
    <w:rsid w:val="00312D7D"/>
    <w:rsid w:val="003139E6"/>
    <w:rsid w:val="00320506"/>
    <w:rsid w:val="00326F6A"/>
    <w:rsid w:val="00330B02"/>
    <w:rsid w:val="00333382"/>
    <w:rsid w:val="003355D2"/>
    <w:rsid w:val="00335F67"/>
    <w:rsid w:val="0033675F"/>
    <w:rsid w:val="00341D87"/>
    <w:rsid w:val="003521DE"/>
    <w:rsid w:val="00357E89"/>
    <w:rsid w:val="00360199"/>
    <w:rsid w:val="003605F4"/>
    <w:rsid w:val="0036118E"/>
    <w:rsid w:val="003616CE"/>
    <w:rsid w:val="00364B86"/>
    <w:rsid w:val="00370385"/>
    <w:rsid w:val="0037718B"/>
    <w:rsid w:val="0038258C"/>
    <w:rsid w:val="00384BF5"/>
    <w:rsid w:val="00387097"/>
    <w:rsid w:val="00390512"/>
    <w:rsid w:val="003916F1"/>
    <w:rsid w:val="00392CDD"/>
    <w:rsid w:val="003A0061"/>
    <w:rsid w:val="003A02EF"/>
    <w:rsid w:val="003A39A6"/>
    <w:rsid w:val="003B061B"/>
    <w:rsid w:val="003B3C12"/>
    <w:rsid w:val="003C0359"/>
    <w:rsid w:val="003C2A36"/>
    <w:rsid w:val="003C431E"/>
    <w:rsid w:val="003C6F2C"/>
    <w:rsid w:val="003D0459"/>
    <w:rsid w:val="003E3C33"/>
    <w:rsid w:val="003E3FAE"/>
    <w:rsid w:val="003E450D"/>
    <w:rsid w:val="003F2319"/>
    <w:rsid w:val="003F245F"/>
    <w:rsid w:val="003F385A"/>
    <w:rsid w:val="003F45CA"/>
    <w:rsid w:val="003F5966"/>
    <w:rsid w:val="003F6FD0"/>
    <w:rsid w:val="00400FDD"/>
    <w:rsid w:val="00402802"/>
    <w:rsid w:val="00402A80"/>
    <w:rsid w:val="00410B64"/>
    <w:rsid w:val="0041632C"/>
    <w:rsid w:val="00417EB8"/>
    <w:rsid w:val="004332D9"/>
    <w:rsid w:val="00437D0E"/>
    <w:rsid w:val="00441BF9"/>
    <w:rsid w:val="0045029D"/>
    <w:rsid w:val="00451F87"/>
    <w:rsid w:val="004571FE"/>
    <w:rsid w:val="004572C8"/>
    <w:rsid w:val="00462877"/>
    <w:rsid w:val="0046357A"/>
    <w:rsid w:val="00470886"/>
    <w:rsid w:val="0047442E"/>
    <w:rsid w:val="00480108"/>
    <w:rsid w:val="00480CE8"/>
    <w:rsid w:val="00482CAE"/>
    <w:rsid w:val="00484CD4"/>
    <w:rsid w:val="004A1B23"/>
    <w:rsid w:val="004B48E9"/>
    <w:rsid w:val="004C2596"/>
    <w:rsid w:val="004C2D42"/>
    <w:rsid w:val="004D463E"/>
    <w:rsid w:val="004D71BA"/>
    <w:rsid w:val="004D7B1E"/>
    <w:rsid w:val="004D7DE8"/>
    <w:rsid w:val="004E21E8"/>
    <w:rsid w:val="004E5CCB"/>
    <w:rsid w:val="004E7D33"/>
    <w:rsid w:val="004F08CC"/>
    <w:rsid w:val="00520A89"/>
    <w:rsid w:val="0052241D"/>
    <w:rsid w:val="005251DA"/>
    <w:rsid w:val="00530C2F"/>
    <w:rsid w:val="00535477"/>
    <w:rsid w:val="005403F5"/>
    <w:rsid w:val="00542993"/>
    <w:rsid w:val="005514CB"/>
    <w:rsid w:val="00553765"/>
    <w:rsid w:val="0056075B"/>
    <w:rsid w:val="00560AB6"/>
    <w:rsid w:val="0056638B"/>
    <w:rsid w:val="00572AD0"/>
    <w:rsid w:val="0057472A"/>
    <w:rsid w:val="0057644D"/>
    <w:rsid w:val="00585838"/>
    <w:rsid w:val="00585B6D"/>
    <w:rsid w:val="005873A4"/>
    <w:rsid w:val="0058775A"/>
    <w:rsid w:val="005916DA"/>
    <w:rsid w:val="00593DD7"/>
    <w:rsid w:val="005A47C7"/>
    <w:rsid w:val="005A6FAD"/>
    <w:rsid w:val="005B4435"/>
    <w:rsid w:val="005C0195"/>
    <w:rsid w:val="005C272F"/>
    <w:rsid w:val="005C376D"/>
    <w:rsid w:val="005E28B4"/>
    <w:rsid w:val="005E71CE"/>
    <w:rsid w:val="00601E98"/>
    <w:rsid w:val="006059AB"/>
    <w:rsid w:val="0061330E"/>
    <w:rsid w:val="00613BB1"/>
    <w:rsid w:val="00613F69"/>
    <w:rsid w:val="0062003F"/>
    <w:rsid w:val="006228A3"/>
    <w:rsid w:val="006231B7"/>
    <w:rsid w:val="00630889"/>
    <w:rsid w:val="00636319"/>
    <w:rsid w:val="006372A5"/>
    <w:rsid w:val="00643D80"/>
    <w:rsid w:val="00644A28"/>
    <w:rsid w:val="0065617E"/>
    <w:rsid w:val="00662912"/>
    <w:rsid w:val="00664768"/>
    <w:rsid w:val="00665AC9"/>
    <w:rsid w:val="0067213E"/>
    <w:rsid w:val="006758FD"/>
    <w:rsid w:val="00677DCA"/>
    <w:rsid w:val="006825DB"/>
    <w:rsid w:val="0068452C"/>
    <w:rsid w:val="00690B02"/>
    <w:rsid w:val="00693B8E"/>
    <w:rsid w:val="006A0BB5"/>
    <w:rsid w:val="006A12BF"/>
    <w:rsid w:val="006A131C"/>
    <w:rsid w:val="006B35CE"/>
    <w:rsid w:val="006B3CF8"/>
    <w:rsid w:val="006B699C"/>
    <w:rsid w:val="006C3B29"/>
    <w:rsid w:val="006C46D5"/>
    <w:rsid w:val="006C664C"/>
    <w:rsid w:val="006D2F21"/>
    <w:rsid w:val="006D382F"/>
    <w:rsid w:val="006E23EF"/>
    <w:rsid w:val="006E66E3"/>
    <w:rsid w:val="006E6AF2"/>
    <w:rsid w:val="006F3A2F"/>
    <w:rsid w:val="006F43D7"/>
    <w:rsid w:val="006F5685"/>
    <w:rsid w:val="007032F8"/>
    <w:rsid w:val="00703A98"/>
    <w:rsid w:val="00705D89"/>
    <w:rsid w:val="00714A05"/>
    <w:rsid w:val="00715D73"/>
    <w:rsid w:val="00721C5C"/>
    <w:rsid w:val="00731E09"/>
    <w:rsid w:val="00746D8D"/>
    <w:rsid w:val="007507ED"/>
    <w:rsid w:val="007540EF"/>
    <w:rsid w:val="00754533"/>
    <w:rsid w:val="007573FC"/>
    <w:rsid w:val="00761E04"/>
    <w:rsid w:val="00771C04"/>
    <w:rsid w:val="007736CB"/>
    <w:rsid w:val="00782986"/>
    <w:rsid w:val="0078372B"/>
    <w:rsid w:val="00785013"/>
    <w:rsid w:val="00786709"/>
    <w:rsid w:val="0078702E"/>
    <w:rsid w:val="0078731D"/>
    <w:rsid w:val="007A3C9F"/>
    <w:rsid w:val="007B410C"/>
    <w:rsid w:val="007B4764"/>
    <w:rsid w:val="007C0944"/>
    <w:rsid w:val="007C1B5C"/>
    <w:rsid w:val="007C5C07"/>
    <w:rsid w:val="007D465C"/>
    <w:rsid w:val="007D686A"/>
    <w:rsid w:val="007E08AE"/>
    <w:rsid w:val="007E1D15"/>
    <w:rsid w:val="007E3525"/>
    <w:rsid w:val="007E3EA6"/>
    <w:rsid w:val="007E4627"/>
    <w:rsid w:val="007E7284"/>
    <w:rsid w:val="007F32C5"/>
    <w:rsid w:val="007F39FE"/>
    <w:rsid w:val="007F5890"/>
    <w:rsid w:val="00800204"/>
    <w:rsid w:val="00800942"/>
    <w:rsid w:val="00802FBD"/>
    <w:rsid w:val="00804E69"/>
    <w:rsid w:val="00807A98"/>
    <w:rsid w:val="008138CB"/>
    <w:rsid w:val="008155AA"/>
    <w:rsid w:val="00815858"/>
    <w:rsid w:val="00824FA6"/>
    <w:rsid w:val="0082754C"/>
    <w:rsid w:val="0083087E"/>
    <w:rsid w:val="00834327"/>
    <w:rsid w:val="00834894"/>
    <w:rsid w:val="00837129"/>
    <w:rsid w:val="00840AD6"/>
    <w:rsid w:val="00841E24"/>
    <w:rsid w:val="00845826"/>
    <w:rsid w:val="00847CA4"/>
    <w:rsid w:val="008509A4"/>
    <w:rsid w:val="008554DC"/>
    <w:rsid w:val="00855C0E"/>
    <w:rsid w:val="00860EF4"/>
    <w:rsid w:val="0086158B"/>
    <w:rsid w:val="00865CCC"/>
    <w:rsid w:val="00866EB1"/>
    <w:rsid w:val="00867D79"/>
    <w:rsid w:val="008722B5"/>
    <w:rsid w:val="008726C5"/>
    <w:rsid w:val="00875F63"/>
    <w:rsid w:val="0088083B"/>
    <w:rsid w:val="00881DC6"/>
    <w:rsid w:val="00882ECF"/>
    <w:rsid w:val="00886495"/>
    <w:rsid w:val="008875C3"/>
    <w:rsid w:val="00891707"/>
    <w:rsid w:val="0089225D"/>
    <w:rsid w:val="008950AF"/>
    <w:rsid w:val="00895947"/>
    <w:rsid w:val="008A4993"/>
    <w:rsid w:val="008A4F03"/>
    <w:rsid w:val="008B304E"/>
    <w:rsid w:val="008B30A7"/>
    <w:rsid w:val="008B53EE"/>
    <w:rsid w:val="008D7493"/>
    <w:rsid w:val="008D7F98"/>
    <w:rsid w:val="008E696B"/>
    <w:rsid w:val="008F619F"/>
    <w:rsid w:val="0090268B"/>
    <w:rsid w:val="0090677C"/>
    <w:rsid w:val="0090707D"/>
    <w:rsid w:val="00923AF4"/>
    <w:rsid w:val="00926549"/>
    <w:rsid w:val="00927F3D"/>
    <w:rsid w:val="00931CEE"/>
    <w:rsid w:val="00932879"/>
    <w:rsid w:val="00932CC9"/>
    <w:rsid w:val="0096582F"/>
    <w:rsid w:val="009720C3"/>
    <w:rsid w:val="00981538"/>
    <w:rsid w:val="0098299D"/>
    <w:rsid w:val="0098436B"/>
    <w:rsid w:val="0099169E"/>
    <w:rsid w:val="00997B1E"/>
    <w:rsid w:val="009A2F1A"/>
    <w:rsid w:val="009B01DA"/>
    <w:rsid w:val="009B30F2"/>
    <w:rsid w:val="009C137A"/>
    <w:rsid w:val="009C215E"/>
    <w:rsid w:val="009C780D"/>
    <w:rsid w:val="009D511B"/>
    <w:rsid w:val="009D5253"/>
    <w:rsid w:val="009D5E7C"/>
    <w:rsid w:val="009D7546"/>
    <w:rsid w:val="009D755F"/>
    <w:rsid w:val="009E2CAD"/>
    <w:rsid w:val="009E3E22"/>
    <w:rsid w:val="009E507A"/>
    <w:rsid w:val="009F2140"/>
    <w:rsid w:val="009F45C9"/>
    <w:rsid w:val="009F506B"/>
    <w:rsid w:val="009F60C0"/>
    <w:rsid w:val="00A220FA"/>
    <w:rsid w:val="00A23228"/>
    <w:rsid w:val="00A24C4D"/>
    <w:rsid w:val="00A24F46"/>
    <w:rsid w:val="00A271E7"/>
    <w:rsid w:val="00A27D42"/>
    <w:rsid w:val="00A35DA8"/>
    <w:rsid w:val="00A367FD"/>
    <w:rsid w:val="00A40D99"/>
    <w:rsid w:val="00A4438D"/>
    <w:rsid w:val="00A44E17"/>
    <w:rsid w:val="00A45BCB"/>
    <w:rsid w:val="00A465A1"/>
    <w:rsid w:val="00A46B3C"/>
    <w:rsid w:val="00A555F2"/>
    <w:rsid w:val="00A6090F"/>
    <w:rsid w:val="00A6240D"/>
    <w:rsid w:val="00A6664F"/>
    <w:rsid w:val="00A66736"/>
    <w:rsid w:val="00A705ED"/>
    <w:rsid w:val="00A76615"/>
    <w:rsid w:val="00A80319"/>
    <w:rsid w:val="00A826F4"/>
    <w:rsid w:val="00A8420E"/>
    <w:rsid w:val="00A84F1C"/>
    <w:rsid w:val="00A9251B"/>
    <w:rsid w:val="00A9429A"/>
    <w:rsid w:val="00AA13AB"/>
    <w:rsid w:val="00AB2AC9"/>
    <w:rsid w:val="00AC1BC7"/>
    <w:rsid w:val="00AC1C3A"/>
    <w:rsid w:val="00AD2A53"/>
    <w:rsid w:val="00AD5A8D"/>
    <w:rsid w:val="00AD723F"/>
    <w:rsid w:val="00AE0B49"/>
    <w:rsid w:val="00AE2DB1"/>
    <w:rsid w:val="00AE692F"/>
    <w:rsid w:val="00AE6FD9"/>
    <w:rsid w:val="00AF61C9"/>
    <w:rsid w:val="00AF62E0"/>
    <w:rsid w:val="00B0437E"/>
    <w:rsid w:val="00B06C46"/>
    <w:rsid w:val="00B1137B"/>
    <w:rsid w:val="00B11948"/>
    <w:rsid w:val="00B13343"/>
    <w:rsid w:val="00B14E75"/>
    <w:rsid w:val="00B17E57"/>
    <w:rsid w:val="00B2094A"/>
    <w:rsid w:val="00B268A9"/>
    <w:rsid w:val="00B31914"/>
    <w:rsid w:val="00B461A5"/>
    <w:rsid w:val="00B51307"/>
    <w:rsid w:val="00B52E16"/>
    <w:rsid w:val="00B54A92"/>
    <w:rsid w:val="00B55110"/>
    <w:rsid w:val="00B71DF1"/>
    <w:rsid w:val="00B72654"/>
    <w:rsid w:val="00B73D55"/>
    <w:rsid w:val="00B749B1"/>
    <w:rsid w:val="00B80159"/>
    <w:rsid w:val="00B8025F"/>
    <w:rsid w:val="00B82467"/>
    <w:rsid w:val="00B828D5"/>
    <w:rsid w:val="00B82B59"/>
    <w:rsid w:val="00B90874"/>
    <w:rsid w:val="00B9162B"/>
    <w:rsid w:val="00B93BE2"/>
    <w:rsid w:val="00B967E9"/>
    <w:rsid w:val="00B97DE4"/>
    <w:rsid w:val="00BA3DD9"/>
    <w:rsid w:val="00BA7A91"/>
    <w:rsid w:val="00BC2162"/>
    <w:rsid w:val="00BE22E1"/>
    <w:rsid w:val="00BE383F"/>
    <w:rsid w:val="00BE3EF8"/>
    <w:rsid w:val="00BF133E"/>
    <w:rsid w:val="00BF7193"/>
    <w:rsid w:val="00C02716"/>
    <w:rsid w:val="00C107C5"/>
    <w:rsid w:val="00C1428C"/>
    <w:rsid w:val="00C33664"/>
    <w:rsid w:val="00C34513"/>
    <w:rsid w:val="00C359A7"/>
    <w:rsid w:val="00C40815"/>
    <w:rsid w:val="00C41D45"/>
    <w:rsid w:val="00C515D0"/>
    <w:rsid w:val="00C52FB6"/>
    <w:rsid w:val="00C631FC"/>
    <w:rsid w:val="00C72B5E"/>
    <w:rsid w:val="00C74FBF"/>
    <w:rsid w:val="00C867C3"/>
    <w:rsid w:val="00C922E7"/>
    <w:rsid w:val="00C94B07"/>
    <w:rsid w:val="00CB2075"/>
    <w:rsid w:val="00CB2272"/>
    <w:rsid w:val="00CB64E3"/>
    <w:rsid w:val="00CC098B"/>
    <w:rsid w:val="00CC1322"/>
    <w:rsid w:val="00CC42EA"/>
    <w:rsid w:val="00CD3A76"/>
    <w:rsid w:val="00CE19AD"/>
    <w:rsid w:val="00CF361B"/>
    <w:rsid w:val="00CF3D06"/>
    <w:rsid w:val="00D01D9D"/>
    <w:rsid w:val="00D05983"/>
    <w:rsid w:val="00D122C5"/>
    <w:rsid w:val="00D14FA4"/>
    <w:rsid w:val="00D15334"/>
    <w:rsid w:val="00D15AB3"/>
    <w:rsid w:val="00D17B31"/>
    <w:rsid w:val="00D26F30"/>
    <w:rsid w:val="00D301C5"/>
    <w:rsid w:val="00D31E2A"/>
    <w:rsid w:val="00D43A75"/>
    <w:rsid w:val="00D46C74"/>
    <w:rsid w:val="00D47A9C"/>
    <w:rsid w:val="00D5136B"/>
    <w:rsid w:val="00D60476"/>
    <w:rsid w:val="00D6219F"/>
    <w:rsid w:val="00D67A47"/>
    <w:rsid w:val="00D77F77"/>
    <w:rsid w:val="00D85056"/>
    <w:rsid w:val="00D8567A"/>
    <w:rsid w:val="00D939F6"/>
    <w:rsid w:val="00D93DA4"/>
    <w:rsid w:val="00D97596"/>
    <w:rsid w:val="00D97835"/>
    <w:rsid w:val="00DA35F3"/>
    <w:rsid w:val="00DB1014"/>
    <w:rsid w:val="00DC4908"/>
    <w:rsid w:val="00DC746C"/>
    <w:rsid w:val="00DD1892"/>
    <w:rsid w:val="00DE154F"/>
    <w:rsid w:val="00DE3901"/>
    <w:rsid w:val="00DE74A3"/>
    <w:rsid w:val="00DE7F6A"/>
    <w:rsid w:val="00DF2535"/>
    <w:rsid w:val="00E03444"/>
    <w:rsid w:val="00E111D0"/>
    <w:rsid w:val="00E12792"/>
    <w:rsid w:val="00E136C8"/>
    <w:rsid w:val="00E16FDC"/>
    <w:rsid w:val="00E17B60"/>
    <w:rsid w:val="00E20FDB"/>
    <w:rsid w:val="00E2600E"/>
    <w:rsid w:val="00E408EF"/>
    <w:rsid w:val="00E52BBA"/>
    <w:rsid w:val="00E57CF9"/>
    <w:rsid w:val="00E57E0E"/>
    <w:rsid w:val="00E626B8"/>
    <w:rsid w:val="00E8084C"/>
    <w:rsid w:val="00E83EC4"/>
    <w:rsid w:val="00E92E83"/>
    <w:rsid w:val="00EA23DD"/>
    <w:rsid w:val="00EA3018"/>
    <w:rsid w:val="00EA4B07"/>
    <w:rsid w:val="00EA4C92"/>
    <w:rsid w:val="00EC075A"/>
    <w:rsid w:val="00EC0FF2"/>
    <w:rsid w:val="00EC2974"/>
    <w:rsid w:val="00ED164C"/>
    <w:rsid w:val="00ED39F9"/>
    <w:rsid w:val="00ED4CB6"/>
    <w:rsid w:val="00ED503A"/>
    <w:rsid w:val="00ED7641"/>
    <w:rsid w:val="00EE38E2"/>
    <w:rsid w:val="00EE4087"/>
    <w:rsid w:val="00EE7455"/>
    <w:rsid w:val="00EF1AC8"/>
    <w:rsid w:val="00EF4CE5"/>
    <w:rsid w:val="00EF6FBB"/>
    <w:rsid w:val="00F0121E"/>
    <w:rsid w:val="00F030DB"/>
    <w:rsid w:val="00F034BA"/>
    <w:rsid w:val="00F05E78"/>
    <w:rsid w:val="00F07AE8"/>
    <w:rsid w:val="00F10A75"/>
    <w:rsid w:val="00F11E6F"/>
    <w:rsid w:val="00F208AA"/>
    <w:rsid w:val="00F21AF5"/>
    <w:rsid w:val="00F23B67"/>
    <w:rsid w:val="00F2516C"/>
    <w:rsid w:val="00F400FB"/>
    <w:rsid w:val="00F43EC4"/>
    <w:rsid w:val="00F44EE2"/>
    <w:rsid w:val="00F46A99"/>
    <w:rsid w:val="00F5669F"/>
    <w:rsid w:val="00F6655C"/>
    <w:rsid w:val="00F718F7"/>
    <w:rsid w:val="00F739AF"/>
    <w:rsid w:val="00F74EEA"/>
    <w:rsid w:val="00F75F49"/>
    <w:rsid w:val="00F8021D"/>
    <w:rsid w:val="00F92FC3"/>
    <w:rsid w:val="00F97CDF"/>
    <w:rsid w:val="00FA1101"/>
    <w:rsid w:val="00FA1CC0"/>
    <w:rsid w:val="00FA4EAD"/>
    <w:rsid w:val="00FA797A"/>
    <w:rsid w:val="00FB059C"/>
    <w:rsid w:val="00FB434E"/>
    <w:rsid w:val="00FB5DEF"/>
    <w:rsid w:val="00FC0E96"/>
    <w:rsid w:val="00FC1E3A"/>
    <w:rsid w:val="00FC5DCE"/>
    <w:rsid w:val="00FD18C9"/>
    <w:rsid w:val="00FD337B"/>
    <w:rsid w:val="00FD3447"/>
    <w:rsid w:val="00FD4CF3"/>
    <w:rsid w:val="00FD74B5"/>
    <w:rsid w:val="00FE1381"/>
    <w:rsid w:val="00FE5E82"/>
    <w:rsid w:val="00FF0E2E"/>
    <w:rsid w:val="00FF1C6A"/>
    <w:rsid w:val="015E4064"/>
    <w:rsid w:val="028C22E0"/>
    <w:rsid w:val="034A4D52"/>
    <w:rsid w:val="035430E3"/>
    <w:rsid w:val="09D67D08"/>
    <w:rsid w:val="0B4D62D4"/>
    <w:rsid w:val="0D42332E"/>
    <w:rsid w:val="13526BD8"/>
    <w:rsid w:val="175B1344"/>
    <w:rsid w:val="1D3B3092"/>
    <w:rsid w:val="20433A56"/>
    <w:rsid w:val="24A8170C"/>
    <w:rsid w:val="266C2E9D"/>
    <w:rsid w:val="2B4823B4"/>
    <w:rsid w:val="2C78244C"/>
    <w:rsid w:val="2D8F5224"/>
    <w:rsid w:val="2F68578C"/>
    <w:rsid w:val="35060967"/>
    <w:rsid w:val="3E0B3FDC"/>
    <w:rsid w:val="41903AA6"/>
    <w:rsid w:val="48735060"/>
    <w:rsid w:val="491A476A"/>
    <w:rsid w:val="49EA6FE0"/>
    <w:rsid w:val="4A866E34"/>
    <w:rsid w:val="4ECA372D"/>
    <w:rsid w:val="4FD57487"/>
    <w:rsid w:val="515733AF"/>
    <w:rsid w:val="51FE0391"/>
    <w:rsid w:val="58C059D2"/>
    <w:rsid w:val="59192717"/>
    <w:rsid w:val="598B2AB5"/>
    <w:rsid w:val="5AA21BCA"/>
    <w:rsid w:val="5B765DFA"/>
    <w:rsid w:val="5F7206A6"/>
    <w:rsid w:val="78CA6266"/>
    <w:rsid w:val="7A186667"/>
    <w:rsid w:val="7AEA0049"/>
    <w:rsid w:val="7B5C309C"/>
    <w:rsid w:val="7C3817D5"/>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nhideWhenUsed="0" w:qFormat="1"/>
    <w:lsdException w:name="footer" w:semiHidden="0" w:unhideWhenUsed="0" w:qFormat="1"/>
    <w:lsdException w:name="caption" w:locked="1" w:uiPriority="0" w:qFormat="1"/>
    <w:lsdException w:name="Title" w:locked="1" w:semiHidden="0" w:uiPriority="0" w:unhideWhenUsed="0" w:qFormat="1"/>
    <w:lsdException w:name="Default Paragraph Font" w:uiPriority="1" w:qFormat="1"/>
    <w:lsdException w:name="Body Text Indent" w:semiHidden="0" w:unhideWhenUsed="0" w:qFormat="1"/>
    <w:lsdException w:name="Subtitle" w:locked="1" w:semiHidden="0" w:uiPriority="0" w:unhideWhenUsed="0" w:qFormat="1"/>
    <w:lsdException w:name="Date" w:unhideWhenUsed="0" w:qFormat="1"/>
    <w:lsdException w:name="Body Text Indent 2" w:semiHidden="0" w:uiPriority="0" w:unhideWhenUsed="0" w:qFormat="1"/>
    <w:lsdException w:name="Hyperlink" w:semiHidden="0" w:qFormat="1"/>
    <w:lsdException w:name="Strong" w:locked="1" w:semiHidden="0" w:uiPriority="0" w:unhideWhenUsed="0" w:qFormat="1"/>
    <w:lsdException w:name="Emphasis" w:locked="1" w:semiHidden="0" w:uiPriority="0" w:unhideWhenUsed="0" w:qFormat="1"/>
    <w:lsdException w:name="Normal (Web)" w:semiHidden="0" w:uiPriority="0" w:unhideWhenUsed="0" w:qFormat="1"/>
    <w:lsdException w:name="HTML Preformatted" w:semiHidden="0" w:qFormat="1"/>
    <w:lsdException w:name="Normal Table" w:qFormat="1"/>
    <w:lsdException w:name="Table Grid" w:locked="1"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094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uiPriority w:val="99"/>
    <w:qFormat/>
    <w:rsid w:val="00B2094A"/>
    <w:pPr>
      <w:spacing w:line="520" w:lineRule="exact"/>
      <w:ind w:firstLineChars="200" w:firstLine="600"/>
    </w:pPr>
    <w:rPr>
      <w:rFonts w:ascii="仿宋_GB2312" w:eastAsia="仿宋_GB2312" w:hAnsi="Times New Roman"/>
      <w:kern w:val="0"/>
      <w:sz w:val="30"/>
      <w:szCs w:val="30"/>
    </w:rPr>
  </w:style>
  <w:style w:type="paragraph" w:styleId="a4">
    <w:name w:val="Date"/>
    <w:basedOn w:val="a"/>
    <w:next w:val="a"/>
    <w:link w:val="Char0"/>
    <w:uiPriority w:val="99"/>
    <w:semiHidden/>
    <w:qFormat/>
    <w:rsid w:val="00B2094A"/>
    <w:pPr>
      <w:ind w:leftChars="2500" w:left="100"/>
    </w:pPr>
  </w:style>
  <w:style w:type="paragraph" w:styleId="2">
    <w:name w:val="Body Text Indent 2"/>
    <w:basedOn w:val="a"/>
    <w:link w:val="2Char1"/>
    <w:qFormat/>
    <w:rsid w:val="00B2094A"/>
    <w:pPr>
      <w:spacing w:after="120" w:line="480" w:lineRule="auto"/>
      <w:ind w:leftChars="200" w:left="420"/>
    </w:pPr>
    <w:rPr>
      <w:rFonts w:ascii="Times New Roman" w:hAnsi="Times New Roman"/>
      <w:szCs w:val="24"/>
      <w:lang/>
    </w:rPr>
  </w:style>
  <w:style w:type="paragraph" w:styleId="a5">
    <w:name w:val="footer"/>
    <w:basedOn w:val="a"/>
    <w:link w:val="Char1"/>
    <w:uiPriority w:val="99"/>
    <w:qFormat/>
    <w:rsid w:val="00B2094A"/>
    <w:pPr>
      <w:tabs>
        <w:tab w:val="center" w:pos="4153"/>
        <w:tab w:val="right" w:pos="8306"/>
      </w:tabs>
      <w:snapToGrid w:val="0"/>
      <w:jc w:val="left"/>
    </w:pPr>
    <w:rPr>
      <w:sz w:val="18"/>
      <w:szCs w:val="18"/>
    </w:rPr>
  </w:style>
  <w:style w:type="paragraph" w:styleId="a6">
    <w:name w:val="header"/>
    <w:basedOn w:val="a"/>
    <w:link w:val="Char2"/>
    <w:uiPriority w:val="99"/>
    <w:semiHidden/>
    <w:qFormat/>
    <w:rsid w:val="00B2094A"/>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link w:val="HTMLChar"/>
    <w:uiPriority w:val="99"/>
    <w:unhideWhenUsed/>
    <w:qFormat/>
    <w:rsid w:val="00B209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a7">
    <w:name w:val="Normal (Web)"/>
    <w:basedOn w:val="a"/>
    <w:qFormat/>
    <w:rsid w:val="00B2094A"/>
    <w:pPr>
      <w:widowControl/>
      <w:spacing w:before="100" w:beforeAutospacing="1" w:after="100" w:afterAutospacing="1"/>
      <w:jc w:val="left"/>
    </w:pPr>
    <w:rPr>
      <w:rFonts w:ascii="宋体" w:hAnsi="宋体" w:cs="宋体"/>
      <w:kern w:val="0"/>
      <w:sz w:val="24"/>
      <w:szCs w:val="24"/>
    </w:rPr>
  </w:style>
  <w:style w:type="character" w:styleId="a8">
    <w:name w:val="Hyperlink"/>
    <w:basedOn w:val="a0"/>
    <w:uiPriority w:val="99"/>
    <w:unhideWhenUsed/>
    <w:qFormat/>
    <w:rsid w:val="00B2094A"/>
    <w:rPr>
      <w:color w:val="0000FF"/>
      <w:u w:val="single"/>
    </w:rPr>
  </w:style>
  <w:style w:type="table" w:styleId="a9">
    <w:name w:val="Table Grid"/>
    <w:basedOn w:val="a1"/>
    <w:uiPriority w:val="59"/>
    <w:qFormat/>
    <w:locked/>
    <w:rsid w:val="00B2094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10">
    <w:name w:val="正文文本缩进 Char1"/>
    <w:basedOn w:val="a0"/>
    <w:link w:val="a3"/>
    <w:uiPriority w:val="99"/>
    <w:qFormat/>
    <w:locked/>
    <w:rsid w:val="00B2094A"/>
    <w:rPr>
      <w:rFonts w:ascii="仿宋_GB2312" w:eastAsia="仿宋_GB2312" w:hAnsi="Times New Roman" w:cs="Times New Roman"/>
      <w:sz w:val="30"/>
    </w:rPr>
  </w:style>
  <w:style w:type="character" w:customStyle="1" w:styleId="Char1">
    <w:name w:val="页脚 Char"/>
    <w:basedOn w:val="a0"/>
    <w:link w:val="a5"/>
    <w:uiPriority w:val="99"/>
    <w:qFormat/>
    <w:locked/>
    <w:rsid w:val="00B2094A"/>
    <w:rPr>
      <w:rFonts w:cs="Times New Roman"/>
      <w:sz w:val="18"/>
      <w:szCs w:val="18"/>
    </w:rPr>
  </w:style>
  <w:style w:type="character" w:customStyle="1" w:styleId="Char2">
    <w:name w:val="页眉 Char"/>
    <w:basedOn w:val="a0"/>
    <w:link w:val="a6"/>
    <w:uiPriority w:val="99"/>
    <w:semiHidden/>
    <w:qFormat/>
    <w:locked/>
    <w:rsid w:val="00B2094A"/>
    <w:rPr>
      <w:rFonts w:cs="Times New Roman"/>
      <w:sz w:val="18"/>
      <w:szCs w:val="18"/>
    </w:rPr>
  </w:style>
  <w:style w:type="character" w:customStyle="1" w:styleId="Char">
    <w:name w:val="正文文本缩进 Char"/>
    <w:basedOn w:val="a0"/>
    <w:link w:val="a3"/>
    <w:uiPriority w:val="99"/>
    <w:semiHidden/>
    <w:qFormat/>
    <w:locked/>
    <w:rsid w:val="00B2094A"/>
    <w:rPr>
      <w:rFonts w:cs="Times New Roman"/>
    </w:rPr>
  </w:style>
  <w:style w:type="character" w:customStyle="1" w:styleId="Char0">
    <w:name w:val="日期 Char"/>
    <w:basedOn w:val="a0"/>
    <w:link w:val="a4"/>
    <w:uiPriority w:val="99"/>
    <w:semiHidden/>
    <w:qFormat/>
    <w:locked/>
    <w:rsid w:val="00B2094A"/>
    <w:rPr>
      <w:rFonts w:cs="Times New Roman"/>
      <w:kern w:val="2"/>
      <w:sz w:val="22"/>
      <w:szCs w:val="22"/>
    </w:rPr>
  </w:style>
  <w:style w:type="character" w:customStyle="1" w:styleId="2Char">
    <w:name w:val="正文文本缩进 2 Char"/>
    <w:basedOn w:val="a0"/>
    <w:link w:val="2"/>
    <w:uiPriority w:val="99"/>
    <w:semiHidden/>
    <w:qFormat/>
    <w:rsid w:val="00B2094A"/>
    <w:rPr>
      <w:kern w:val="2"/>
      <w:sz w:val="21"/>
      <w:szCs w:val="22"/>
    </w:rPr>
  </w:style>
  <w:style w:type="character" w:customStyle="1" w:styleId="2Char1">
    <w:name w:val="正文文本缩进 2 Char1"/>
    <w:link w:val="2"/>
    <w:qFormat/>
    <w:rsid w:val="00B2094A"/>
    <w:rPr>
      <w:rFonts w:ascii="Times New Roman" w:hAnsi="Times New Roman"/>
      <w:kern w:val="2"/>
      <w:sz w:val="21"/>
      <w:szCs w:val="24"/>
    </w:rPr>
  </w:style>
  <w:style w:type="character" w:customStyle="1" w:styleId="20">
    <w:name w:val="正文文本缩进 2 字符"/>
    <w:qFormat/>
    <w:rsid w:val="00B2094A"/>
    <w:rPr>
      <w:kern w:val="2"/>
      <w:sz w:val="21"/>
      <w:szCs w:val="24"/>
    </w:rPr>
  </w:style>
  <w:style w:type="character" w:customStyle="1" w:styleId="HTMLChar">
    <w:name w:val="HTML 预设格式 Char"/>
    <w:basedOn w:val="a0"/>
    <w:link w:val="HTML"/>
    <w:uiPriority w:val="99"/>
    <w:semiHidden/>
    <w:qFormat/>
    <w:rsid w:val="00B2094A"/>
    <w:rPr>
      <w:rFonts w:ascii="宋体" w:hAnsi="宋体" w:cs="宋体"/>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oleObject" Target="embeddings/oleObject4.bin"/><Relationship Id="rId10" Type="http://schemas.openxmlformats.org/officeDocument/2006/relationships/oleObject" Target="embeddings/oleObject1.bin"/><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oleObject" Target="embeddings/oleObject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A3ACBB0-0439-4CA2-9DB7-10A48A017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1257</Words>
  <Characters>7168</Characters>
  <Application>Microsoft Office Word</Application>
  <DocSecurity>0</DocSecurity>
  <Lines>59</Lines>
  <Paragraphs>16</Paragraphs>
  <ScaleCrop>false</ScaleCrop>
  <Company>P R C</Company>
  <LinksUpToDate>false</LinksUpToDate>
  <CharactersWithSpaces>8409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414</cp:revision>
  <cp:lastPrinted>2021-01-18T05:57:00Z</cp:lastPrinted>
  <dcterms:created xsi:type="dcterms:W3CDTF">2020-03-19T11:38:00Z</dcterms:created>
  <dcterms:modified xsi:type="dcterms:W3CDTF">2021-01-21T06:20:00Z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