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2873" w:firstLineChars="795"/>
        <w:rPr>
          <w:rFonts w:ascii="宋体" w:hAnsi="宋体" w:cs="宋体"/>
          <w:b/>
          <w:bCs/>
          <w:color w:val="000000"/>
          <w:kern w:val="0"/>
          <w:sz w:val="36"/>
          <w:szCs w:val="36"/>
        </w:rPr>
      </w:pPr>
      <w:r>
        <w:rPr>
          <w:rFonts w:hint="eastAsia" w:ascii="宋体" w:hAnsi="宋体" w:cs="宋体"/>
          <w:b/>
          <w:bCs/>
          <w:color w:val="000000"/>
          <w:kern w:val="0"/>
          <w:sz w:val="36"/>
          <w:szCs w:val="36"/>
        </w:rPr>
        <w:t>竞拍须知</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二、拍卖方式。本次拍卖活动通过中国拍卖行业协会网络拍卖平台（简称“中拍平台”，网址</w:t>
      </w:r>
      <w:r>
        <w:rPr>
          <w:rFonts w:ascii="仿宋" w:hAnsi="仿宋" w:eastAsia="仿宋" w:cs="Times New Roman"/>
          <w:kern w:val="2"/>
          <w:sz w:val="28"/>
          <w:szCs w:val="28"/>
        </w:rPr>
        <w:t>https://paimai.caa123.org.cn</w:t>
      </w:r>
      <w:r>
        <w:rPr>
          <w:rFonts w:hint="eastAsia" w:ascii="仿宋" w:hAnsi="仿宋" w:eastAsia="仿宋" w:cs="Times New Roman"/>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kern w:val="2"/>
          <w:sz w:val="28"/>
          <w:szCs w:val="28"/>
        </w:rPr>
        <w:t>https://paimai.caa123.org.cn/pages/help/helpcenter_index.html</w:t>
      </w:r>
      <w:r>
        <w:rPr>
          <w:rFonts w:hint="eastAsia" w:ascii="仿宋" w:hAnsi="仿宋" w:eastAsia="仿宋" w:cs="Times New Roman"/>
          <w:kern w:val="2"/>
          <w:sz w:val="28"/>
          <w:szCs w:val="28"/>
        </w:rPr>
        <w:t>）。拍卖人声明不提供统一的拍卖场所和拍卖工具。</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8"/>
        <w:shd w:val="clear" w:color="auto" w:fill="FFFFFF"/>
        <w:spacing w:before="0" w:beforeAutospacing="0" w:after="0" w:afterAutospacing="0" w:line="500" w:lineRule="exact"/>
        <w:ind w:firstLine="560" w:firstLineChars="200"/>
        <w:rPr>
          <w:rFonts w:ascii="仿宋" w:hAnsi="仿宋" w:eastAsia="仿宋" w:cs="Times New Roman"/>
          <w:b/>
          <w:kern w:val="2"/>
          <w:sz w:val="28"/>
          <w:szCs w:val="28"/>
        </w:rPr>
      </w:pPr>
      <w:r>
        <w:rPr>
          <w:rFonts w:hint="eastAsia" w:ascii="仿宋" w:hAnsi="仿宋" w:eastAsia="仿宋" w:cs="Times New Roman"/>
          <w:kern w:val="2"/>
          <w:sz w:val="28"/>
          <w:szCs w:val="28"/>
        </w:rPr>
        <w:t>五、</w:t>
      </w:r>
      <w:r>
        <w:rPr>
          <w:rFonts w:hint="eastAsia" w:ascii="仿宋" w:hAnsi="仿宋" w:eastAsia="仿宋" w:cs="Times New Roman"/>
          <w:b/>
          <w:kern w:val="2"/>
          <w:sz w:val="28"/>
          <w:szCs w:val="28"/>
        </w:rPr>
        <w:t>本次拍卖每标的需至少两名竞买人，如不足的，则取消该标的拍卖，</w:t>
      </w:r>
      <w:r>
        <w:rPr>
          <w:rFonts w:hint="eastAsia" w:ascii="仿宋" w:hAnsi="仿宋" w:eastAsia="仿宋" w:cs="Times New Roman"/>
          <w:kern w:val="2"/>
          <w:sz w:val="28"/>
          <w:szCs w:val="28"/>
        </w:rPr>
        <w:t>由此对竞买人造成的损失由其自负。</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六、本次拍卖活动设置延时出价功能，在拍卖活动结束前，每最后</w:t>
      </w:r>
      <w:r>
        <w:rPr>
          <w:rFonts w:ascii="仿宋" w:hAnsi="仿宋" w:eastAsia="仿宋" w:cs="Times New Roman"/>
          <w:kern w:val="2"/>
          <w:sz w:val="28"/>
          <w:szCs w:val="28"/>
        </w:rPr>
        <w:t>5</w:t>
      </w:r>
      <w:r>
        <w:rPr>
          <w:rFonts w:hint="eastAsia" w:ascii="仿宋" w:hAnsi="仿宋" w:eastAsia="仿宋" w:cs="Times New Roman"/>
          <w:kern w:val="2"/>
          <w:sz w:val="28"/>
          <w:szCs w:val="28"/>
        </w:rPr>
        <w:t>分钟如果有竞买人出价，就自动延迟</w:t>
      </w:r>
      <w:r>
        <w:rPr>
          <w:rFonts w:ascii="仿宋" w:hAnsi="仿宋" w:eastAsia="仿宋" w:cs="Times New Roman"/>
          <w:kern w:val="2"/>
          <w:sz w:val="28"/>
          <w:szCs w:val="28"/>
        </w:rPr>
        <w:t>5</w:t>
      </w:r>
      <w:r>
        <w:rPr>
          <w:rFonts w:hint="eastAsia" w:ascii="仿宋" w:hAnsi="仿宋" w:eastAsia="仿宋" w:cs="Times New Roman"/>
          <w:kern w:val="2"/>
          <w:sz w:val="28"/>
          <w:szCs w:val="28"/>
        </w:rPr>
        <w:t>分钟。本次拍卖一旦有人应价，就可以成交。</w:t>
      </w:r>
    </w:p>
    <w:p>
      <w:pPr>
        <w:adjustRightInd w:val="0"/>
        <w:snapToGrid w:val="0"/>
        <w:spacing w:line="500" w:lineRule="exact"/>
        <w:ind w:firstLine="560" w:firstLineChars="200"/>
        <w:rPr>
          <w:rFonts w:ascii="仿宋" w:hAnsi="仿宋" w:eastAsia="仿宋"/>
          <w:b/>
          <w:sz w:val="28"/>
          <w:szCs w:val="28"/>
        </w:rPr>
      </w:pPr>
      <w:r>
        <w:rPr>
          <w:rFonts w:hint="eastAsia" w:ascii="仿宋" w:hAnsi="仿宋" w:eastAsia="仿宋"/>
          <w:bCs/>
          <w:sz w:val="28"/>
          <w:szCs w:val="28"/>
        </w:rPr>
        <w:t>七、</w:t>
      </w:r>
      <w:r>
        <w:rPr>
          <w:rFonts w:hint="eastAsia" w:ascii="仿宋" w:hAnsi="仿宋" w:eastAsia="仿宋"/>
          <w:sz w:val="28"/>
          <w:szCs w:val="28"/>
        </w:rPr>
        <w:t>参加竞买的人员应当遵守网络拍卖的规定，有下列扰乱交易秩序之一的，取消其竞买资格，竞买保证金不予返还，还将追究其相关经济和法律责任：</w:t>
      </w:r>
    </w:p>
    <w:p>
      <w:pPr>
        <w:pStyle w:val="2"/>
        <w:adjustRightInd w:val="0"/>
        <w:spacing w:line="500" w:lineRule="exact"/>
        <w:ind w:firstLine="560"/>
        <w:rPr>
          <w:rFonts w:ascii="仿宋" w:hAnsi="仿宋" w:eastAsia="仿宋"/>
          <w:sz w:val="28"/>
          <w:szCs w:val="28"/>
        </w:rPr>
      </w:pPr>
      <w:r>
        <w:rPr>
          <w:rFonts w:hint="eastAsia" w:ascii="仿宋" w:hAnsi="仿宋" w:eastAsia="仿宋"/>
          <w:sz w:val="28"/>
          <w:szCs w:val="28"/>
        </w:rPr>
        <w:t>1、提供伪造或虚假材料骗取竞买资格的；</w:t>
      </w:r>
    </w:p>
    <w:p>
      <w:pPr>
        <w:pStyle w:val="2"/>
        <w:adjustRightInd w:val="0"/>
        <w:spacing w:line="500" w:lineRule="exact"/>
        <w:ind w:firstLine="560"/>
        <w:rPr>
          <w:rFonts w:ascii="仿宋" w:hAnsi="仿宋" w:eastAsia="仿宋"/>
          <w:sz w:val="28"/>
          <w:szCs w:val="28"/>
        </w:rPr>
      </w:pPr>
      <w:r>
        <w:rPr>
          <w:rFonts w:hint="eastAsia" w:ascii="仿宋" w:hAnsi="仿宋" w:eastAsia="仿宋"/>
          <w:sz w:val="28"/>
          <w:szCs w:val="28"/>
        </w:rPr>
        <w:t>2、相互串通或采取诋毁、排挤、欺骗、威胁等不正当或非法阻碍他人竞买的；</w:t>
      </w:r>
    </w:p>
    <w:p>
      <w:pPr>
        <w:pStyle w:val="2"/>
        <w:adjustRightInd w:val="0"/>
        <w:spacing w:line="500" w:lineRule="exact"/>
        <w:ind w:firstLine="560"/>
        <w:rPr>
          <w:rFonts w:ascii="仿宋" w:hAnsi="仿宋" w:eastAsia="仿宋"/>
          <w:sz w:val="28"/>
          <w:szCs w:val="28"/>
        </w:rPr>
      </w:pPr>
      <w:r>
        <w:rPr>
          <w:rFonts w:hint="eastAsia" w:ascii="仿宋" w:hAnsi="仿宋" w:eastAsia="仿宋"/>
          <w:sz w:val="28"/>
          <w:szCs w:val="28"/>
        </w:rPr>
        <w:t>3、向相关利益当事人行贿或者提供其他不正当利益的；</w:t>
      </w:r>
    </w:p>
    <w:p>
      <w:pPr>
        <w:pStyle w:val="2"/>
        <w:adjustRightInd w:val="0"/>
        <w:spacing w:line="500" w:lineRule="exact"/>
        <w:ind w:firstLine="560"/>
        <w:rPr>
          <w:rFonts w:ascii="仿宋" w:hAnsi="仿宋" w:eastAsia="仿宋"/>
          <w:sz w:val="28"/>
          <w:szCs w:val="28"/>
        </w:rPr>
      </w:pPr>
      <w:r>
        <w:rPr>
          <w:rFonts w:hint="eastAsia" w:ascii="仿宋" w:hAnsi="仿宋" w:eastAsia="仿宋"/>
          <w:sz w:val="28"/>
          <w:szCs w:val="28"/>
        </w:rPr>
        <w:t>4、在拍卖活动中有其他违反法律、法规行为的。</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八、竞买保证金退还：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1、未中拍者的竞买保证金于拍卖结束后三个工作日内由交易中心工作人员发起退款（不计息）。</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sz w:val="28"/>
          <w:szCs w:val="28"/>
        </w:rPr>
        <w:t>2、竞买成交的竞买保证金不抵扣，买受人按规定时间内付清相应款项并提交弃渣统料所有权买卖合同后，由拍卖人向县公共资源交易中心出具竞买保证金退款通知书，交易中心收到通知书后在三个工作日内发起退款（不计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3、买受人未按规定支付相关款项，竞买保证金不予退还并依照《拍卖法》的规定追究其违约责任。</w:t>
      </w:r>
    </w:p>
    <w:p>
      <w:pPr>
        <w:pStyle w:val="8"/>
        <w:shd w:val="clear" w:color="auto" w:fill="FFFFFF"/>
        <w:spacing w:before="0" w:beforeAutospacing="0" w:after="0" w:afterAutospacing="0" w:line="500" w:lineRule="exact"/>
        <w:ind w:firstLine="560" w:firstLineChars="200"/>
        <w:rPr>
          <w:rFonts w:ascii="仿宋" w:hAnsi="仿宋" w:eastAsia="仿宋"/>
          <w:sz w:val="28"/>
          <w:szCs w:val="28"/>
        </w:rPr>
      </w:pPr>
      <w:r>
        <w:rPr>
          <w:rFonts w:hint="eastAsia" w:ascii="仿宋" w:hAnsi="仿宋" w:eastAsia="仿宋" w:cs="Times New Roman"/>
          <w:kern w:val="2"/>
          <w:sz w:val="28"/>
          <w:szCs w:val="28"/>
        </w:rPr>
        <w:t>九、拍卖成交后，买受人应在</w:t>
      </w:r>
      <w:r>
        <w:rPr>
          <w:rFonts w:ascii="仿宋" w:hAnsi="仿宋" w:eastAsia="仿宋" w:cs="Times New Roman"/>
          <w:color w:val="FF0000"/>
          <w:kern w:val="2"/>
          <w:sz w:val="28"/>
          <w:szCs w:val="28"/>
        </w:rPr>
        <w:t>202</w:t>
      </w:r>
      <w:r>
        <w:rPr>
          <w:rFonts w:hint="eastAsia" w:ascii="仿宋" w:hAnsi="仿宋" w:eastAsia="仿宋" w:cs="Times New Roman"/>
          <w:color w:val="FF0000"/>
          <w:kern w:val="2"/>
          <w:sz w:val="28"/>
          <w:szCs w:val="28"/>
        </w:rPr>
        <w:t>2年6月30日17时前</w:t>
      </w:r>
      <w:r>
        <w:rPr>
          <w:rFonts w:hint="eastAsia" w:ascii="仿宋" w:hAnsi="仿宋" w:eastAsia="仿宋" w:cs="Times New Roman"/>
          <w:kern w:val="2"/>
          <w:sz w:val="28"/>
          <w:szCs w:val="28"/>
        </w:rPr>
        <w:t>（携带相关身份材料原件）到浙江天平拍卖有限公司新昌分公司（地址：浙江省新昌县十九峰路</w:t>
      </w:r>
      <w:r>
        <w:rPr>
          <w:rFonts w:ascii="仿宋" w:hAnsi="仿宋" w:eastAsia="仿宋" w:cs="Times New Roman"/>
          <w:kern w:val="2"/>
          <w:sz w:val="28"/>
          <w:szCs w:val="28"/>
        </w:rPr>
        <w:t>99</w:t>
      </w:r>
      <w:r>
        <w:rPr>
          <w:rFonts w:hint="eastAsia" w:ascii="仿宋" w:hAnsi="仿宋" w:eastAsia="仿宋" w:cs="Times New Roman"/>
          <w:kern w:val="2"/>
          <w:sz w:val="28"/>
          <w:szCs w:val="28"/>
        </w:rPr>
        <w:t>号海关大楼</w:t>
      </w:r>
      <w:r>
        <w:rPr>
          <w:rFonts w:ascii="仿宋" w:hAnsi="仿宋" w:eastAsia="仿宋" w:cs="Times New Roman"/>
          <w:kern w:val="2"/>
          <w:sz w:val="28"/>
          <w:szCs w:val="28"/>
        </w:rPr>
        <w:t>201</w:t>
      </w:r>
      <w:r>
        <w:rPr>
          <w:rFonts w:hint="eastAsia" w:ascii="仿宋" w:hAnsi="仿宋" w:eastAsia="仿宋" w:cs="Times New Roman"/>
          <w:kern w:val="2"/>
          <w:sz w:val="28"/>
          <w:szCs w:val="28"/>
        </w:rPr>
        <w:t>）签署《拍卖成交确认书》、《</w:t>
      </w:r>
      <w:r>
        <w:rPr>
          <w:rFonts w:hint="eastAsia" w:ascii="仿宋" w:hAnsi="仿宋" w:eastAsia="仿宋"/>
          <w:sz w:val="28"/>
          <w:szCs w:val="28"/>
        </w:rPr>
        <w:t>弃渣统料所有权买卖合同</w:t>
      </w:r>
      <w:r>
        <w:rPr>
          <w:rFonts w:hint="eastAsia" w:ascii="仿宋" w:hAnsi="仿宋" w:eastAsia="仿宋" w:cs="Times New Roman"/>
          <w:kern w:val="2"/>
          <w:sz w:val="28"/>
          <w:szCs w:val="28"/>
        </w:rPr>
        <w:t>》等相关拍卖资料。本次拍卖佣金</w:t>
      </w:r>
      <w:r>
        <w:rPr>
          <w:rFonts w:hint="eastAsia" w:ascii="仿宋" w:hAnsi="仿宋" w:eastAsia="仿宋" w:cs="Times New Roman"/>
          <w:color w:val="FF0000"/>
          <w:kern w:val="2"/>
          <w:sz w:val="28"/>
          <w:szCs w:val="28"/>
        </w:rPr>
        <w:t>按成交价的</w:t>
      </w:r>
      <w:r>
        <w:rPr>
          <w:rFonts w:ascii="仿宋" w:hAnsi="仿宋" w:eastAsia="仿宋" w:cs="Times New Roman"/>
          <w:color w:val="FF0000"/>
          <w:kern w:val="2"/>
          <w:sz w:val="28"/>
          <w:szCs w:val="28"/>
        </w:rPr>
        <w:t>1.2%</w:t>
      </w:r>
      <w:r>
        <w:rPr>
          <w:rFonts w:hint="eastAsia" w:ascii="仿宋" w:hAnsi="仿宋" w:eastAsia="仿宋" w:cs="Times New Roman"/>
          <w:color w:val="FF0000"/>
          <w:kern w:val="2"/>
          <w:sz w:val="28"/>
          <w:szCs w:val="28"/>
        </w:rPr>
        <w:t>计算，</w:t>
      </w:r>
      <w:r>
        <w:rPr>
          <w:rFonts w:hint="eastAsia" w:ascii="仿宋" w:hAnsi="仿宋" w:eastAsia="仿宋" w:cs="Times New Roman"/>
          <w:kern w:val="2"/>
          <w:sz w:val="28"/>
          <w:szCs w:val="28"/>
        </w:rPr>
        <w:t>买受人应于</w:t>
      </w:r>
      <w:r>
        <w:rPr>
          <w:rFonts w:ascii="仿宋" w:hAnsi="仿宋" w:eastAsia="仿宋" w:cs="Times New Roman"/>
          <w:color w:val="FF0000"/>
          <w:kern w:val="2"/>
          <w:sz w:val="28"/>
          <w:szCs w:val="28"/>
        </w:rPr>
        <w:t>202</w:t>
      </w:r>
      <w:r>
        <w:rPr>
          <w:rFonts w:hint="eastAsia" w:ascii="仿宋" w:hAnsi="仿宋" w:eastAsia="仿宋" w:cs="Times New Roman"/>
          <w:color w:val="FF0000"/>
          <w:kern w:val="2"/>
          <w:sz w:val="28"/>
          <w:szCs w:val="28"/>
        </w:rPr>
        <w:t>2年6月30日</w:t>
      </w:r>
      <w:r>
        <w:rPr>
          <w:rFonts w:ascii="仿宋" w:hAnsi="仿宋" w:eastAsia="仿宋" w:cs="Times New Roman"/>
          <w:color w:val="FF0000"/>
          <w:kern w:val="2"/>
          <w:sz w:val="28"/>
          <w:szCs w:val="28"/>
        </w:rPr>
        <w:t>17</w:t>
      </w:r>
      <w:r>
        <w:rPr>
          <w:rFonts w:hint="eastAsia" w:ascii="仿宋" w:hAnsi="仿宋" w:eastAsia="仿宋" w:cs="Times New Roman"/>
          <w:color w:val="FF0000"/>
          <w:kern w:val="2"/>
          <w:sz w:val="28"/>
          <w:szCs w:val="28"/>
        </w:rPr>
        <w:t>时前</w:t>
      </w:r>
      <w:r>
        <w:rPr>
          <w:rFonts w:hint="eastAsia" w:ascii="仿宋" w:hAnsi="仿宋" w:eastAsia="仿宋" w:cs="Times New Roman"/>
          <w:kern w:val="2"/>
          <w:sz w:val="28"/>
          <w:szCs w:val="28"/>
        </w:rPr>
        <w:t>一次性付清成交款【成交款</w:t>
      </w:r>
      <w:r>
        <w:rPr>
          <w:rFonts w:ascii="仿宋" w:hAnsi="仿宋" w:eastAsia="仿宋" w:cs="Times New Roman"/>
          <w:kern w:val="2"/>
          <w:sz w:val="28"/>
          <w:szCs w:val="28"/>
        </w:rPr>
        <w:t>=</w:t>
      </w:r>
      <w:r>
        <w:rPr>
          <w:rFonts w:hint="eastAsia" w:ascii="仿宋" w:hAnsi="仿宋" w:eastAsia="仿宋" w:cs="Times New Roman"/>
          <w:kern w:val="2"/>
          <w:sz w:val="28"/>
          <w:szCs w:val="28"/>
        </w:rPr>
        <w:t>成交价</w:t>
      </w:r>
      <w:r>
        <w:rPr>
          <w:rFonts w:ascii="仿宋" w:hAnsi="仿宋" w:eastAsia="仿宋" w:cs="Times New Roman"/>
          <w:kern w:val="2"/>
          <w:sz w:val="28"/>
          <w:szCs w:val="28"/>
        </w:rPr>
        <w:t>+</w:t>
      </w:r>
      <w:r>
        <w:rPr>
          <w:rFonts w:hint="eastAsia" w:ascii="仿宋" w:hAnsi="仿宋" w:eastAsia="仿宋" w:cs="Times New Roman"/>
          <w:kern w:val="2"/>
          <w:sz w:val="28"/>
          <w:szCs w:val="28"/>
        </w:rPr>
        <w:t>拍卖佣金】及履约保证金。</w:t>
      </w:r>
      <w:r>
        <w:rPr>
          <w:rFonts w:hint="eastAsia" w:ascii="仿宋" w:hAnsi="仿宋" w:eastAsia="仿宋" w:cs="Times New Roman"/>
          <w:b/>
          <w:kern w:val="2"/>
          <w:sz w:val="28"/>
          <w:szCs w:val="28"/>
        </w:rPr>
        <w:t>买受人还另需支付中拍平台的软件使用费（系统成交价的1.5</w:t>
      </w:r>
      <w:r>
        <w:rPr>
          <w:rFonts w:hint="eastAsia" w:ascii="仿宋" w:hAnsi="仿宋" w:eastAsia="仿宋"/>
          <w:b/>
          <w:color w:val="333333"/>
          <w:sz w:val="25"/>
          <w:szCs w:val="25"/>
          <w:shd w:val="clear" w:color="auto" w:fill="FFFFFF"/>
        </w:rPr>
        <w:t>‰</w:t>
      </w:r>
      <w:r>
        <w:rPr>
          <w:rFonts w:hint="eastAsia" w:ascii="仿宋" w:hAnsi="仿宋" w:eastAsia="仿宋" w:cs="Times New Roman"/>
          <w:b/>
          <w:kern w:val="2"/>
          <w:sz w:val="28"/>
          <w:szCs w:val="28"/>
        </w:rPr>
        <w:t>），在拍卖成交之日起7日内由买受人自行向中拍平台支付，具体收费以中拍平台发送的订单为准。</w:t>
      </w:r>
    </w:p>
    <w:p>
      <w:pPr>
        <w:pStyle w:val="8"/>
        <w:shd w:val="clear" w:color="auto" w:fill="FFFFFF"/>
        <w:spacing w:before="0" w:beforeAutospacing="0" w:after="0" w:afterAutospacing="0" w:line="500" w:lineRule="exact"/>
        <w:ind w:firstLine="560" w:firstLineChars="200"/>
        <w:rPr>
          <w:rFonts w:ascii="仿宋" w:hAnsi="仿宋" w:eastAsia="仿宋"/>
          <w:color w:val="FF0000"/>
          <w:sz w:val="28"/>
          <w:szCs w:val="28"/>
        </w:rPr>
      </w:pPr>
      <w:r>
        <w:rPr>
          <w:rFonts w:hint="eastAsia" w:ascii="仿宋" w:hAnsi="仿宋" w:eastAsia="仿宋" w:cs="Times New Roman"/>
          <w:kern w:val="2"/>
          <w:sz w:val="28"/>
          <w:szCs w:val="28"/>
        </w:rPr>
        <w:t>拍卖成交款汇入（</w:t>
      </w:r>
      <w:r>
        <w:rPr>
          <w:rFonts w:hint="eastAsia" w:ascii="仿宋" w:hAnsi="仿宋" w:eastAsia="仿宋"/>
          <w:sz w:val="28"/>
          <w:szCs w:val="28"/>
        </w:rPr>
        <w:t>账户名：浙江天平拍卖有限公司新昌分公司</w:t>
      </w:r>
      <w:r>
        <w:rPr>
          <w:rFonts w:hint="eastAsia"/>
          <w:sz w:val="28"/>
          <w:szCs w:val="28"/>
        </w:rPr>
        <w:t> </w:t>
      </w:r>
      <w:r>
        <w:rPr>
          <w:rFonts w:hint="eastAsia" w:ascii="仿宋" w:hAnsi="仿宋" w:eastAsia="仿宋"/>
          <w:sz w:val="28"/>
          <w:szCs w:val="28"/>
        </w:rPr>
        <w:t>开户行：中国银行新昌支行</w:t>
      </w:r>
      <w:r>
        <w:rPr>
          <w:rFonts w:hint="eastAsia"/>
          <w:sz w:val="28"/>
          <w:szCs w:val="28"/>
        </w:rPr>
        <w:t xml:space="preserve">   </w:t>
      </w:r>
      <w:r>
        <w:rPr>
          <w:rFonts w:hint="eastAsia" w:ascii="仿宋" w:hAnsi="仿宋" w:eastAsia="仿宋"/>
          <w:sz w:val="28"/>
          <w:szCs w:val="28"/>
        </w:rPr>
        <w:t>账</w:t>
      </w:r>
      <w:r>
        <w:rPr>
          <w:rFonts w:ascii="仿宋" w:hAnsi="仿宋" w:eastAsia="仿宋"/>
          <w:sz w:val="28"/>
          <w:szCs w:val="28"/>
        </w:rPr>
        <w:t xml:space="preserve"> </w:t>
      </w:r>
      <w:r>
        <w:rPr>
          <w:rFonts w:hint="eastAsia"/>
          <w:sz w:val="28"/>
          <w:szCs w:val="28"/>
        </w:rPr>
        <w:t> </w:t>
      </w:r>
      <w:r>
        <w:rPr>
          <w:rFonts w:hint="eastAsia" w:ascii="仿宋" w:hAnsi="仿宋" w:eastAsia="仿宋"/>
          <w:sz w:val="28"/>
          <w:szCs w:val="28"/>
        </w:rPr>
        <w:t>号：</w:t>
      </w:r>
      <w:r>
        <w:rPr>
          <w:rFonts w:ascii="仿宋" w:hAnsi="仿宋" w:eastAsia="仿宋"/>
          <w:sz w:val="28"/>
          <w:szCs w:val="28"/>
        </w:rPr>
        <w:t>350658339514</w:t>
      </w:r>
      <w:r>
        <w:rPr>
          <w:rFonts w:hint="eastAsia" w:ascii="仿宋" w:hAnsi="仿宋" w:eastAsia="仿宋"/>
          <w:sz w:val="28"/>
          <w:szCs w:val="28"/>
        </w:rPr>
        <w:t>）。</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十二、本次拍卖活动计价货币为人民币，拍卖时的起拍价、成交价均不含买受人在拍卖标的所发生的全部费用、税费和拍卖佣金。</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8"/>
        <w:shd w:val="clear" w:color="auto" w:fill="FFFFFF"/>
        <w:spacing w:before="0" w:beforeAutospacing="0" w:after="0" w:afterAutospacing="0" w:line="500" w:lineRule="exact"/>
        <w:ind w:firstLine="560" w:firstLineChars="200"/>
        <w:rPr>
          <w:rFonts w:ascii="仿宋" w:hAnsi="仿宋" w:eastAsia="仿宋" w:cs="Times New Roman"/>
          <w:color w:val="FF0000"/>
          <w:kern w:val="2"/>
          <w:sz w:val="28"/>
          <w:szCs w:val="28"/>
        </w:rPr>
      </w:pPr>
      <w:r>
        <w:rPr>
          <w:rFonts w:hint="eastAsia" w:ascii="仿宋" w:hAnsi="仿宋" w:eastAsia="仿宋" w:cs="Times New Roman"/>
          <w:color w:val="FF0000"/>
          <w:kern w:val="2"/>
          <w:sz w:val="28"/>
          <w:szCs w:val="28"/>
        </w:rPr>
        <w:t>十七、重点注意事项</w:t>
      </w:r>
    </w:p>
    <w:p>
      <w:pPr>
        <w:pStyle w:val="8"/>
        <w:shd w:val="clear" w:color="auto" w:fill="FFFFFF"/>
        <w:spacing w:before="0" w:beforeAutospacing="0" w:after="0" w:afterAutospacing="0" w:line="500" w:lineRule="exact"/>
        <w:ind w:firstLine="700" w:firstLineChars="250"/>
        <w:rPr>
          <w:rFonts w:ascii="仿宋" w:hAnsi="仿宋" w:eastAsia="仿宋" w:cs="Times New Roman"/>
          <w:kern w:val="2"/>
          <w:sz w:val="28"/>
          <w:szCs w:val="28"/>
        </w:rPr>
      </w:pPr>
      <w:r>
        <w:rPr>
          <w:rFonts w:ascii="仿宋" w:hAnsi="仿宋" w:eastAsia="仿宋" w:cs="Times New Roman"/>
          <w:kern w:val="2"/>
          <w:sz w:val="28"/>
          <w:szCs w:val="28"/>
        </w:rPr>
        <w:t>1</w:t>
      </w:r>
      <w:r>
        <w:rPr>
          <w:rFonts w:hint="eastAsia" w:ascii="仿宋" w:hAnsi="仿宋" w:eastAsia="仿宋" w:cs="Times New Roman"/>
          <w:kern w:val="2"/>
          <w:sz w:val="28"/>
          <w:szCs w:val="28"/>
        </w:rPr>
        <w:t>、本次拍卖所提供的文件资料若因印刷、拷贝或摄影等原因造成资料与实物有误差的，以实物现状和有效证件为准。</w:t>
      </w:r>
    </w:p>
    <w:p>
      <w:pPr>
        <w:pStyle w:val="8"/>
        <w:shd w:val="clear" w:color="auto" w:fill="FFFFFF"/>
        <w:spacing w:before="0" w:beforeAutospacing="0" w:after="0" w:afterAutospacing="0" w:line="500" w:lineRule="exact"/>
        <w:ind w:firstLine="700" w:firstLineChars="250"/>
        <w:rPr>
          <w:rFonts w:ascii="仿宋" w:hAnsi="仿宋" w:eastAsia="仿宋" w:cs="Times New Roman"/>
          <w:kern w:val="2"/>
          <w:sz w:val="28"/>
          <w:szCs w:val="28"/>
        </w:rPr>
      </w:pPr>
      <w:r>
        <w:rPr>
          <w:rFonts w:ascii="仿宋" w:hAnsi="仿宋" w:eastAsia="仿宋" w:cs="Times New Roman"/>
          <w:kern w:val="2"/>
          <w:sz w:val="28"/>
          <w:szCs w:val="28"/>
        </w:rPr>
        <w:t>2</w:t>
      </w:r>
      <w:r>
        <w:rPr>
          <w:rFonts w:hint="eastAsia" w:ascii="仿宋" w:hAnsi="仿宋" w:eastAsia="仿宋" w:cs="Times New Roman"/>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00" w:lineRule="exact"/>
        <w:ind w:left="279" w:leftChars="133" w:firstLine="420" w:firstLineChars="1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、本次拍卖标的产生的相关税费按国家规定各自承担。</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4、本次拍卖</w:t>
      </w:r>
      <w:r>
        <w:rPr>
          <w:rFonts w:ascii="仿宋" w:hAnsi="仿宋" w:eastAsia="仿宋"/>
          <w:sz w:val="28"/>
          <w:szCs w:val="28"/>
        </w:rPr>
        <w:t>1#</w:t>
      </w:r>
      <w:r>
        <w:rPr>
          <w:rFonts w:hint="eastAsia" w:ascii="仿宋" w:hAnsi="仿宋" w:eastAsia="仿宋"/>
          <w:sz w:val="28"/>
          <w:szCs w:val="28"/>
        </w:rPr>
        <w:t>标的为新昌县沙溪镇沙溪村白沙坑山塘进库道路及水库清淤疏浚工程所涉弃渣统料所有权，预估合计开挖方量约</w:t>
      </w:r>
      <w:r>
        <w:rPr>
          <w:rFonts w:ascii="仿宋" w:hAnsi="仿宋" w:eastAsia="仿宋"/>
          <w:sz w:val="28"/>
          <w:szCs w:val="28"/>
        </w:rPr>
        <w:t>6372</w:t>
      </w:r>
      <w:r>
        <w:rPr>
          <w:rFonts w:hint="eastAsia" w:ascii="仿宋" w:hAnsi="仿宋" w:eastAsia="仿宋"/>
          <w:sz w:val="28"/>
          <w:szCs w:val="28"/>
        </w:rPr>
        <w:t>立方米（进库道路开挖面积约158㎡，预估开挖方量为474立方米；水库清淤面积约1966㎡，预估开挖方量为5898立方米）。</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标的为新昌县沙溪镇真诏江竺家坑段河道清淤工程所涉弃渣统料所有权，工程总表面积约2962.5㎡，预估总挖方量约为</w:t>
      </w:r>
      <w:r>
        <w:rPr>
          <w:rFonts w:ascii="仿宋" w:hAnsi="仿宋" w:eastAsia="仿宋"/>
          <w:sz w:val="28"/>
          <w:szCs w:val="28"/>
        </w:rPr>
        <w:t>1871.4</w:t>
      </w:r>
      <w:r>
        <w:rPr>
          <w:rFonts w:hint="eastAsia" w:ascii="仿宋" w:hAnsi="仿宋" w:eastAsia="仿宋"/>
          <w:sz w:val="28"/>
          <w:szCs w:val="28"/>
        </w:rPr>
        <w:t>立方米。</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5、</w:t>
      </w:r>
      <w:r>
        <w:rPr>
          <w:rFonts w:hint="eastAsia" w:ascii="仿宋" w:hAnsi="仿宋" w:eastAsia="仿宋"/>
          <w:color w:val="FF0000"/>
          <w:sz w:val="28"/>
          <w:szCs w:val="28"/>
        </w:rPr>
        <w:t>1#标的履约保证金3万元；2#标的履约保证金0.5万元，</w:t>
      </w:r>
      <w:r>
        <w:rPr>
          <w:rFonts w:hint="eastAsia" w:ascii="仿宋" w:hAnsi="仿宋" w:eastAsia="仿宋"/>
          <w:sz w:val="28"/>
          <w:szCs w:val="28"/>
        </w:rPr>
        <w:t>在履行期满后，由委托方验收完毕后，无违约行为，无息退还。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6、本次拍卖标的的</w:t>
      </w:r>
      <w:r>
        <w:rPr>
          <w:rFonts w:ascii="仿宋" w:hAnsi="仿宋" w:eastAsia="仿宋"/>
          <w:sz w:val="28"/>
          <w:szCs w:val="28"/>
        </w:rPr>
        <w:t>清淤疏浚工程将由</w:t>
      </w:r>
      <w:r>
        <w:rPr>
          <w:rFonts w:hint="eastAsia" w:ascii="仿宋" w:hAnsi="仿宋" w:eastAsia="仿宋"/>
          <w:sz w:val="28"/>
          <w:szCs w:val="28"/>
        </w:rPr>
        <w:t>买受人</w:t>
      </w:r>
      <w:r>
        <w:rPr>
          <w:rFonts w:ascii="仿宋" w:hAnsi="仿宋" w:eastAsia="仿宋"/>
          <w:sz w:val="28"/>
          <w:szCs w:val="28"/>
        </w:rPr>
        <w:t>实施挖掘、清理施工，施工过程产生的淤泥、砂、砾、卵石、块石和建筑杂物等弃渣由</w:t>
      </w:r>
      <w:r>
        <w:rPr>
          <w:rFonts w:hint="eastAsia" w:ascii="仿宋" w:hAnsi="仿宋" w:eastAsia="仿宋"/>
          <w:sz w:val="28"/>
          <w:szCs w:val="28"/>
        </w:rPr>
        <w:t>买受人</w:t>
      </w:r>
      <w:r>
        <w:rPr>
          <w:rFonts w:ascii="仿宋" w:hAnsi="仿宋" w:eastAsia="仿宋"/>
          <w:sz w:val="28"/>
          <w:szCs w:val="28"/>
        </w:rPr>
        <w:t>负责</w:t>
      </w:r>
      <w:r>
        <w:rPr>
          <w:rFonts w:hint="eastAsia" w:ascii="仿宋" w:hAnsi="仿宋" w:eastAsia="仿宋"/>
          <w:sz w:val="28"/>
          <w:szCs w:val="28"/>
        </w:rPr>
        <w:t>运输及</w:t>
      </w:r>
      <w:r>
        <w:rPr>
          <w:rFonts w:ascii="仿宋" w:hAnsi="仿宋" w:eastAsia="仿宋"/>
          <w:sz w:val="28"/>
          <w:szCs w:val="28"/>
        </w:rPr>
        <w:t>处置。</w:t>
      </w:r>
      <w:r>
        <w:rPr>
          <w:rFonts w:hint="eastAsia" w:ascii="仿宋" w:hAnsi="仿宋" w:eastAsia="仿宋"/>
          <w:sz w:val="28"/>
          <w:szCs w:val="28"/>
        </w:rPr>
        <w:t>清淤疏浚工程现场不设加工设施。</w:t>
      </w:r>
      <w:r>
        <w:rPr>
          <w:rFonts w:ascii="仿宋" w:hAnsi="仿宋" w:eastAsia="仿宋"/>
          <w:sz w:val="28"/>
          <w:szCs w:val="28"/>
        </w:rPr>
        <w:t>弃渣</w:t>
      </w:r>
      <w:r>
        <w:rPr>
          <w:rFonts w:hint="eastAsia" w:ascii="仿宋" w:hAnsi="仿宋" w:eastAsia="仿宋"/>
          <w:sz w:val="28"/>
          <w:szCs w:val="28"/>
        </w:rPr>
        <w:t>堆放场地由买受人自行解决。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7、在处置弃渣的采挖、清理、装车和运输等环节，买受人须按照委托方的要求（具体清淤范围、深度等）进行开挖，并接受委托方的监督，严禁超出本标的所涉范围挖运。</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买受人自行组织工具挖掘、清理、运输及处置等，费用由买受人自负；水、电等条件由买受人自行负责处理。自行做好本标的资源的看护、保全、数量明细记录等工作，出现损失由买受人自负，委托方概不负责。</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9、买受人自行组织工作人员采挖、清理、装车、运输等工作，</w:t>
      </w:r>
      <w:r>
        <w:rPr>
          <w:rFonts w:hint="eastAsia" w:ascii="仿宋" w:hAnsi="仿宋" w:eastAsia="仿宋"/>
          <w:sz w:val="28"/>
          <w:szCs w:val="28"/>
        </w:rPr>
        <w:t>对作业人员须符合相关要求，</w:t>
      </w:r>
      <w:r>
        <w:rPr>
          <w:rFonts w:hint="eastAsia" w:ascii="仿宋" w:hAnsi="仿宋" w:eastAsia="仿宋"/>
          <w:sz w:val="30"/>
          <w:szCs w:val="30"/>
        </w:rPr>
        <w:t>并做好安全措施，购买相关保险。在采挖、清理、装车、运输等过程中产生的经济和安全责任均由买受人自行负责。</w:t>
      </w:r>
    </w:p>
    <w:p>
      <w:pPr>
        <w:spacing w:line="500" w:lineRule="exact"/>
        <w:ind w:left="101" w:leftChars="48" w:firstLine="560" w:firstLineChars="200"/>
        <w:rPr>
          <w:rFonts w:ascii="仿宋" w:hAnsi="仿宋" w:eastAsia="仿宋"/>
          <w:sz w:val="28"/>
          <w:szCs w:val="28"/>
        </w:rPr>
      </w:pPr>
      <w:r>
        <w:rPr>
          <w:rFonts w:hint="eastAsia" w:ascii="仿宋" w:hAnsi="仿宋" w:eastAsia="仿宋"/>
          <w:sz w:val="28"/>
          <w:szCs w:val="28"/>
        </w:rPr>
        <w:t>10、买受人应及时做好相关事项的审批及报备工作，承担相关税费、规费等。运输的车辆应符合国家车辆管理的相关规定，并购买相关车辆保险。</w:t>
      </w:r>
    </w:p>
    <w:p>
      <w:pPr>
        <w:spacing w:line="500" w:lineRule="exact"/>
        <w:ind w:left="101" w:leftChars="48" w:firstLine="560" w:firstLineChars="200"/>
        <w:rPr>
          <w:rFonts w:ascii="仿宋" w:hAnsi="仿宋" w:eastAsia="仿宋"/>
          <w:sz w:val="28"/>
          <w:szCs w:val="28"/>
        </w:rPr>
      </w:pPr>
      <w:r>
        <w:rPr>
          <w:rFonts w:hint="eastAsia" w:ascii="仿宋" w:hAnsi="仿宋" w:eastAsia="仿宋"/>
          <w:sz w:val="28"/>
          <w:szCs w:val="28"/>
        </w:rPr>
        <w:t>11、运输过程中要遵守交通道路运输的相关法律法规，不得超限运输。如运输途中造成现场破坏、环境污染、噪</w:t>
      </w:r>
      <w:r>
        <w:rPr>
          <w:rFonts w:hint="eastAsia" w:ascii="仿宋" w:hAnsi="仿宋" w:eastAsia="仿宋"/>
          <w:sz w:val="28"/>
          <w:szCs w:val="28"/>
          <w:lang w:eastAsia="zh-CN"/>
        </w:rPr>
        <w:t>声</w:t>
      </w:r>
      <w:bookmarkStart w:id="0" w:name="_GoBack"/>
      <w:bookmarkEnd w:id="0"/>
      <w:r>
        <w:rPr>
          <w:rFonts w:hint="eastAsia" w:ascii="仿宋" w:hAnsi="仿宋" w:eastAsia="仿宋"/>
          <w:sz w:val="28"/>
          <w:szCs w:val="28"/>
        </w:rPr>
        <w:t>污染、道路房屋损坏、人员安全等均由买受人自行承担相关法律责任和经济赔偿，并负责沿线运输过程中产生的矛盾纠纷处理和清理工作。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12、拍卖成交付清款项后,1#标的</w:t>
      </w:r>
      <w:r>
        <w:rPr>
          <w:rFonts w:hint="eastAsia" w:ascii="仿宋" w:hAnsi="仿宋" w:eastAsia="仿宋"/>
          <w:color w:val="FF0000"/>
          <w:sz w:val="28"/>
          <w:szCs w:val="28"/>
        </w:rPr>
        <w:t>买受人需在90天（自然</w:t>
      </w:r>
      <w:r>
        <w:rPr>
          <w:rFonts w:hint="eastAsia" w:ascii="仿宋" w:hAnsi="仿宋" w:eastAsia="仿宋"/>
          <w:sz w:val="28"/>
          <w:szCs w:val="28"/>
        </w:rPr>
        <w:t>日）内完成拍卖物的运输工作；2#标的</w:t>
      </w:r>
      <w:r>
        <w:rPr>
          <w:rFonts w:hint="eastAsia" w:ascii="仿宋" w:hAnsi="仿宋" w:eastAsia="仿宋"/>
          <w:color w:val="FF0000"/>
          <w:sz w:val="28"/>
          <w:szCs w:val="28"/>
        </w:rPr>
        <w:t>买受人需在60天（自然</w:t>
      </w:r>
      <w:r>
        <w:rPr>
          <w:rFonts w:hint="eastAsia" w:ascii="仿宋" w:hAnsi="仿宋" w:eastAsia="仿宋"/>
          <w:sz w:val="28"/>
          <w:szCs w:val="28"/>
        </w:rPr>
        <w:t>日）内完成拍卖物的运输工作。如因买受人原因造成该项目无法施工或影响项目进度，委托方将书面告知买受人搬运期限及相关要求，买受人应立即整改，若整改后仍未达到委托方要求，委托方有权要求买受人停止拍卖物运输，没收履约保证金，已付款项不退还，并由买受人依法承担相关法律责任和经济损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13、乙方需自行建设车辆清洗设施，确保进出运输车辆的清洁。水、电等条件由买受人自行负责处理。</w:t>
      </w:r>
    </w:p>
    <w:p>
      <w:pPr>
        <w:tabs>
          <w:tab w:val="left" w:pos="1515"/>
        </w:tabs>
        <w:spacing w:line="500" w:lineRule="exact"/>
        <w:ind w:firstLine="560" w:firstLineChars="200"/>
        <w:rPr>
          <w:rFonts w:ascii="仿宋" w:hAnsi="仿宋" w:eastAsia="仿宋"/>
          <w:sz w:val="28"/>
          <w:szCs w:val="28"/>
        </w:rPr>
      </w:pPr>
      <w:r>
        <w:rPr>
          <w:rFonts w:hint="eastAsia" w:ascii="仿宋" w:hAnsi="仿宋" w:eastAsia="仿宋"/>
          <w:sz w:val="28"/>
          <w:szCs w:val="28"/>
        </w:rPr>
        <w:t>十八、拍卖人根据法律规定有权在拍卖开始前中止拍卖或撤回拍卖，并不承担损失责任。</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十九、本规则其他未尽事宜，请向拍卖人咨询。</w:t>
      </w:r>
    </w:p>
    <w:p>
      <w:pPr>
        <w:pStyle w:val="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咨询电话：</w:t>
      </w:r>
      <w:r>
        <w:rPr>
          <w:rFonts w:ascii="仿宋" w:hAnsi="仿宋" w:eastAsia="仿宋" w:cs="Times New Roman"/>
          <w:kern w:val="2"/>
          <w:sz w:val="28"/>
          <w:szCs w:val="28"/>
        </w:rPr>
        <w:t> 0575-86026999   </w:t>
      </w:r>
    </w:p>
    <w:p>
      <w:pPr>
        <w:spacing w:line="500" w:lineRule="exact"/>
        <w:ind w:left="101" w:leftChars="48" w:firstLine="560" w:firstLineChars="200"/>
        <w:rPr>
          <w:rFonts w:ascii="仿宋" w:hAnsi="仿宋" w:eastAsia="仿宋"/>
          <w:sz w:val="28"/>
          <w:szCs w:val="28"/>
        </w:rPr>
      </w:pPr>
    </w:p>
    <w:p>
      <w:pPr>
        <w:spacing w:line="500" w:lineRule="exact"/>
        <w:ind w:left="101" w:leftChars="48" w:firstLine="560" w:firstLineChars="200"/>
        <w:rPr>
          <w:rFonts w:ascii="仿宋" w:hAnsi="仿宋" w:eastAsia="仿宋"/>
          <w:sz w:val="28"/>
          <w:szCs w:val="28"/>
        </w:rPr>
      </w:pPr>
    </w:p>
    <w:p>
      <w:pPr>
        <w:spacing w:line="500" w:lineRule="exact"/>
        <w:ind w:left="101" w:leftChars="48" w:firstLine="560" w:firstLineChars="200"/>
        <w:rPr>
          <w:rFonts w:ascii="仿宋" w:hAnsi="仿宋" w:eastAsia="仿宋"/>
          <w:sz w:val="28"/>
          <w:szCs w:val="28"/>
        </w:rPr>
      </w:pPr>
    </w:p>
    <w:p>
      <w:pPr>
        <w:spacing w:line="500" w:lineRule="exact"/>
        <w:ind w:right="840"/>
        <w:jc w:val="right"/>
        <w:rPr>
          <w:rFonts w:ascii="仿宋" w:hAnsi="仿宋" w:eastAsia="仿宋"/>
          <w:sz w:val="28"/>
          <w:szCs w:val="28"/>
        </w:rPr>
      </w:pPr>
      <w:r>
        <w:rPr>
          <w:rFonts w:hint="eastAsia" w:ascii="仿宋" w:hAnsi="仿宋" w:eastAsia="仿宋"/>
          <w:sz w:val="28"/>
          <w:szCs w:val="28"/>
        </w:rPr>
        <w:t xml:space="preserve">                         浙江天平拍卖有限公司                                                                         </w:t>
      </w:r>
    </w:p>
    <w:p>
      <w:pPr>
        <w:spacing w:line="500" w:lineRule="exact"/>
        <w:ind w:right="840"/>
        <w:jc w:val="center"/>
        <w:rPr>
          <w:rFonts w:ascii="仿宋" w:hAnsi="仿宋" w:eastAsia="仿宋"/>
          <w:sz w:val="28"/>
          <w:szCs w:val="28"/>
        </w:rPr>
      </w:pPr>
      <w:r>
        <w:rPr>
          <w:rFonts w:hint="eastAsia" w:ascii="仿宋" w:hAnsi="仿宋" w:eastAsia="仿宋"/>
          <w:sz w:val="28"/>
          <w:szCs w:val="28"/>
        </w:rPr>
        <w:t xml:space="preserve">                                  2022年 6月21日</w:t>
      </w:r>
    </w:p>
    <w:p>
      <w:pPr>
        <w:spacing w:line="500" w:lineRule="exact"/>
        <w:ind w:firstLine="7000" w:firstLineChars="2500"/>
        <w:jc w:val="right"/>
        <w:rPr>
          <w:rFonts w:ascii="仿宋" w:hAnsi="仿宋" w:eastAsia="仿宋"/>
          <w:sz w:val="28"/>
          <w:szCs w:val="28"/>
        </w:rPr>
      </w:pPr>
    </w:p>
    <w:p>
      <w:pPr>
        <w:spacing w:line="500" w:lineRule="exact"/>
        <w:ind w:right="-222"/>
        <w:rPr>
          <w:rFonts w:ascii="仿宋" w:hAnsi="仿宋" w:eastAsia="仿宋"/>
          <w:sz w:val="28"/>
          <w:szCs w:val="28"/>
        </w:rPr>
      </w:pPr>
      <w:r>
        <w:rPr>
          <w:rFonts w:hint="eastAsia" w:ascii="仿宋" w:hAnsi="仿宋" w:eastAsia="仿宋"/>
          <w:sz w:val="28"/>
          <w:szCs w:val="28"/>
        </w:rPr>
        <w:t xml:space="preserve">                       </w:t>
      </w:r>
    </w:p>
    <w:p>
      <w:pPr>
        <w:spacing w:line="520" w:lineRule="exact"/>
      </w:pPr>
    </w:p>
    <w:p>
      <w:pPr>
        <w:spacing w:line="520" w:lineRule="exact"/>
      </w:pPr>
    </w:p>
    <w:p>
      <w:pPr>
        <w:spacing w:line="500" w:lineRule="exact"/>
        <w:ind w:left="2150" w:hanging="2150" w:hangingChars="595"/>
        <w:rPr>
          <w:rFonts w:asciiTheme="minorEastAsia" w:hAnsiTheme="minorEastAsia" w:eastAsiaTheme="minorEastAsia"/>
          <w:b/>
          <w:sz w:val="36"/>
          <w:szCs w:val="36"/>
        </w:rPr>
      </w:pPr>
      <w:r>
        <w:rPr>
          <w:rFonts w:hint="eastAsia" w:asciiTheme="minorEastAsia" w:hAnsiTheme="minorEastAsia" w:eastAsiaTheme="minorEastAsia"/>
          <w:b/>
          <w:sz w:val="36"/>
          <w:szCs w:val="36"/>
        </w:rPr>
        <w:t>新昌县沙溪镇沙溪村白沙坑山塘进库道路及水库清</w:t>
      </w:r>
    </w:p>
    <w:p>
      <w:pPr>
        <w:spacing w:line="500" w:lineRule="exact"/>
        <w:ind w:left="2150" w:leftChars="344" w:hanging="1428" w:hangingChars="395"/>
        <w:rPr>
          <w:rFonts w:asciiTheme="minorEastAsia" w:hAnsiTheme="minorEastAsia" w:eastAsiaTheme="minorEastAsia"/>
          <w:b/>
          <w:sz w:val="36"/>
          <w:szCs w:val="36"/>
        </w:rPr>
      </w:pPr>
      <w:r>
        <w:rPr>
          <w:rFonts w:hint="eastAsia" w:asciiTheme="minorEastAsia" w:hAnsiTheme="minorEastAsia" w:eastAsiaTheme="minorEastAsia"/>
          <w:b/>
          <w:sz w:val="36"/>
          <w:szCs w:val="36"/>
        </w:rPr>
        <w:t>淤疏浚工程所涉弃渣统料所有权买卖合同</w:t>
      </w:r>
    </w:p>
    <w:p>
      <w:pPr>
        <w:widowControl/>
        <w:spacing w:line="500" w:lineRule="exact"/>
        <w:jc w:val="center"/>
        <w:rPr>
          <w:rFonts w:ascii="宋体" w:hAnsi="宋体"/>
          <w:b/>
          <w:sz w:val="18"/>
          <w:szCs w:val="18"/>
        </w:rPr>
      </w:pPr>
    </w:p>
    <w:p>
      <w:pPr>
        <w:widowControl/>
        <w:spacing w:line="500" w:lineRule="exact"/>
        <w:ind w:firstLine="490" w:firstLineChars="175"/>
        <w:jc w:val="left"/>
        <w:rPr>
          <w:rFonts w:ascii="仿宋" w:hAnsi="仿宋" w:eastAsia="仿宋"/>
          <w:sz w:val="28"/>
          <w:szCs w:val="28"/>
        </w:rPr>
      </w:pPr>
      <w:r>
        <w:rPr>
          <w:rFonts w:hint="eastAsia" w:ascii="仿宋" w:hAnsi="仿宋" w:eastAsia="仿宋"/>
          <w:sz w:val="28"/>
          <w:szCs w:val="28"/>
        </w:rPr>
        <w:t>卖方(以下简称甲方)：</w:t>
      </w:r>
    </w:p>
    <w:p>
      <w:pPr>
        <w:widowControl/>
        <w:spacing w:line="500" w:lineRule="exact"/>
        <w:ind w:firstLine="490" w:firstLineChars="175"/>
        <w:jc w:val="left"/>
        <w:rPr>
          <w:rFonts w:ascii="仿宋" w:hAnsi="仿宋" w:eastAsia="仿宋"/>
          <w:sz w:val="28"/>
          <w:szCs w:val="28"/>
        </w:rPr>
      </w:pPr>
    </w:p>
    <w:p>
      <w:pPr>
        <w:widowControl/>
        <w:spacing w:line="500" w:lineRule="exact"/>
        <w:ind w:firstLine="490" w:firstLineChars="175"/>
        <w:jc w:val="left"/>
        <w:rPr>
          <w:rFonts w:ascii="仿宋" w:hAnsi="仿宋" w:eastAsia="仿宋"/>
          <w:sz w:val="28"/>
          <w:szCs w:val="28"/>
        </w:rPr>
      </w:pPr>
      <w:r>
        <w:rPr>
          <w:rFonts w:hint="eastAsia" w:ascii="仿宋" w:hAnsi="仿宋" w:eastAsia="仿宋"/>
          <w:sz w:val="28"/>
          <w:szCs w:val="28"/>
        </w:rPr>
        <w:t>买方(以下简称乙方)：</w:t>
      </w:r>
    </w:p>
    <w:p>
      <w:pPr>
        <w:spacing w:line="500" w:lineRule="exact"/>
        <w:ind w:left="280" w:hanging="280" w:hangingChars="100"/>
        <w:rPr>
          <w:rFonts w:ascii="仿宋" w:hAnsi="仿宋" w:eastAsia="仿宋"/>
          <w:sz w:val="28"/>
          <w:szCs w:val="28"/>
        </w:rPr>
      </w:pPr>
      <w:r>
        <w:rPr>
          <w:rFonts w:hint="eastAsia" w:ascii="仿宋" w:hAnsi="仿宋" w:eastAsia="仿宋"/>
          <w:sz w:val="28"/>
          <w:szCs w:val="28"/>
        </w:rPr>
        <w:t xml:space="preserve">    乙方通过公开拍卖，竞得新昌县沙溪镇沙溪村白沙坑山塘进库道</w:t>
      </w:r>
    </w:p>
    <w:p>
      <w:pPr>
        <w:spacing w:line="500" w:lineRule="exact"/>
        <w:ind w:left="280" w:hanging="280" w:hangingChars="100"/>
        <w:rPr>
          <w:rFonts w:ascii="仿宋" w:hAnsi="仿宋" w:eastAsia="仿宋" w:cs="宋体"/>
          <w:kern w:val="0"/>
          <w:sz w:val="28"/>
          <w:szCs w:val="28"/>
        </w:rPr>
      </w:pPr>
      <w:r>
        <w:rPr>
          <w:rFonts w:hint="eastAsia" w:ascii="仿宋" w:hAnsi="仿宋" w:eastAsia="仿宋"/>
          <w:sz w:val="28"/>
          <w:szCs w:val="28"/>
        </w:rPr>
        <w:t>路及水库清淤疏浚工程所涉弃渣统料所有权，乙</w:t>
      </w:r>
      <w:r>
        <w:rPr>
          <w:rFonts w:hint="eastAsia" w:ascii="仿宋" w:hAnsi="仿宋" w:eastAsia="仿宋" w:cs="宋体"/>
          <w:kern w:val="0"/>
          <w:sz w:val="28"/>
          <w:szCs w:val="28"/>
        </w:rPr>
        <w:t>方已对弃渣统料现状</w:t>
      </w:r>
    </w:p>
    <w:p>
      <w:pPr>
        <w:spacing w:line="500" w:lineRule="exact"/>
        <w:ind w:left="280" w:hanging="280" w:hangingChars="100"/>
        <w:rPr>
          <w:rFonts w:ascii="仿宋" w:hAnsi="仿宋" w:eastAsia="仿宋"/>
          <w:sz w:val="28"/>
          <w:szCs w:val="28"/>
        </w:rPr>
      </w:pPr>
      <w:r>
        <w:rPr>
          <w:rFonts w:hint="eastAsia" w:ascii="仿宋" w:hAnsi="仿宋" w:eastAsia="仿宋" w:cs="宋体"/>
          <w:kern w:val="0"/>
          <w:sz w:val="28"/>
          <w:szCs w:val="28"/>
        </w:rPr>
        <w:t>作充分了解，并竞得上述弃渣统料购买权。</w:t>
      </w:r>
      <w:r>
        <w:rPr>
          <w:rFonts w:hint="eastAsia" w:ascii="仿宋" w:hAnsi="仿宋" w:eastAsia="仿宋"/>
          <w:sz w:val="28"/>
          <w:szCs w:val="28"/>
        </w:rPr>
        <w:t>现合同双方在平等、自愿</w:t>
      </w:r>
    </w:p>
    <w:p>
      <w:pPr>
        <w:spacing w:line="500" w:lineRule="exact"/>
        <w:ind w:left="280" w:hanging="280" w:hangingChars="100"/>
        <w:rPr>
          <w:rFonts w:ascii="仿宋" w:hAnsi="仿宋" w:eastAsia="仿宋"/>
          <w:sz w:val="28"/>
          <w:szCs w:val="28"/>
        </w:rPr>
      </w:pPr>
      <w:r>
        <w:rPr>
          <w:rFonts w:hint="eastAsia" w:ascii="仿宋" w:hAnsi="仿宋" w:eastAsia="仿宋"/>
          <w:sz w:val="28"/>
          <w:szCs w:val="28"/>
        </w:rPr>
        <w:t>和协商一致的基础上，就该项目的采挖、清理、装车、运输、处置等</w:t>
      </w:r>
    </w:p>
    <w:p>
      <w:pPr>
        <w:spacing w:line="500" w:lineRule="exact"/>
        <w:ind w:left="280" w:hanging="280" w:hangingChars="100"/>
        <w:rPr>
          <w:rFonts w:ascii="仿宋" w:hAnsi="仿宋" w:eastAsia="仿宋" w:cs="宋体"/>
          <w:kern w:val="0"/>
          <w:sz w:val="28"/>
          <w:szCs w:val="28"/>
        </w:rPr>
      </w:pPr>
      <w:r>
        <w:rPr>
          <w:rFonts w:hint="eastAsia" w:ascii="仿宋" w:hAnsi="仿宋" w:eastAsia="仿宋"/>
          <w:sz w:val="28"/>
          <w:szCs w:val="28"/>
        </w:rPr>
        <w:t xml:space="preserve">事宜，达成如下协议： </w:t>
      </w:r>
    </w:p>
    <w:p>
      <w:pPr>
        <w:widowControl/>
        <w:spacing w:line="500" w:lineRule="exact"/>
        <w:ind w:firstLine="557" w:firstLineChars="198"/>
        <w:jc w:val="left"/>
        <w:rPr>
          <w:rFonts w:ascii="仿宋" w:hAnsi="仿宋" w:eastAsia="仿宋"/>
          <w:b/>
          <w:sz w:val="28"/>
          <w:szCs w:val="28"/>
        </w:rPr>
      </w:pPr>
      <w:r>
        <w:rPr>
          <w:rFonts w:hint="eastAsia" w:ascii="仿宋" w:hAnsi="仿宋" w:eastAsia="仿宋"/>
          <w:b/>
          <w:sz w:val="28"/>
          <w:szCs w:val="28"/>
        </w:rPr>
        <w:t>第一条 标的概况</w:t>
      </w:r>
    </w:p>
    <w:p>
      <w:pPr>
        <w:widowControl/>
        <w:spacing w:line="500" w:lineRule="exact"/>
        <w:ind w:firstLine="571" w:firstLineChars="204"/>
        <w:jc w:val="left"/>
        <w:rPr>
          <w:rFonts w:ascii="仿宋" w:hAnsi="仿宋" w:eastAsia="仿宋"/>
          <w:sz w:val="28"/>
          <w:szCs w:val="28"/>
        </w:rPr>
      </w:pPr>
      <w:r>
        <w:rPr>
          <w:rFonts w:hint="eastAsia" w:ascii="仿宋" w:hAnsi="仿宋" w:eastAsia="仿宋"/>
          <w:sz w:val="28"/>
          <w:szCs w:val="28"/>
        </w:rPr>
        <w:t>本次拍卖标的为新昌县沙溪镇沙溪村白沙坑山塘进库道路及水库清淤疏浚工程所涉弃渣统料所有权，预估合计开挖方量约</w:t>
      </w:r>
      <w:r>
        <w:rPr>
          <w:rFonts w:ascii="仿宋" w:hAnsi="仿宋" w:eastAsia="仿宋"/>
          <w:sz w:val="28"/>
          <w:szCs w:val="28"/>
        </w:rPr>
        <w:t>6372</w:t>
      </w:r>
      <w:r>
        <w:rPr>
          <w:rFonts w:hint="eastAsia" w:ascii="仿宋" w:hAnsi="仿宋" w:eastAsia="仿宋"/>
          <w:sz w:val="28"/>
          <w:szCs w:val="28"/>
        </w:rPr>
        <w:t>立方米（进库道路开挖面积约158㎡，预估开挖方量为474立方米；水库清淤面积约1966㎡，预估开挖方量为5898立方米）。</w:t>
      </w:r>
      <w:r>
        <w:rPr>
          <w:rFonts w:hint="eastAsia" w:ascii="仿宋" w:hAnsi="仿宋" w:eastAsia="仿宋"/>
          <w:b/>
          <w:sz w:val="28"/>
          <w:szCs w:val="28"/>
        </w:rPr>
        <w:t>实际数量以过磅核算为准，不影响拍卖成交价（实际拍卖物中可能包含有淤泥、剥离物、砂、砾、卵石、块石和建筑垃圾等。</w:t>
      </w:r>
    </w:p>
    <w:p>
      <w:pPr>
        <w:widowControl/>
        <w:spacing w:line="500" w:lineRule="exact"/>
        <w:ind w:firstLine="571" w:firstLineChars="204"/>
        <w:jc w:val="left"/>
        <w:rPr>
          <w:rFonts w:ascii="仿宋" w:hAnsi="仿宋" w:eastAsia="仿宋"/>
          <w:sz w:val="28"/>
          <w:szCs w:val="28"/>
        </w:rPr>
      </w:pPr>
      <w:r>
        <w:rPr>
          <w:rFonts w:hint="eastAsia" w:ascii="仿宋" w:hAnsi="仿宋" w:eastAsia="仿宋" w:cs="宋体"/>
          <w:kern w:val="0"/>
          <w:sz w:val="28"/>
          <w:szCs w:val="28"/>
        </w:rPr>
        <w:t>成交价</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w:t>
      </w:r>
    </w:p>
    <w:p>
      <w:pPr>
        <w:widowControl/>
        <w:spacing w:line="500" w:lineRule="exact"/>
        <w:ind w:firstLine="573" w:firstLineChars="204"/>
        <w:jc w:val="left"/>
        <w:rPr>
          <w:rFonts w:ascii="仿宋" w:hAnsi="仿宋" w:eastAsia="仿宋"/>
          <w:b/>
          <w:sz w:val="28"/>
          <w:szCs w:val="28"/>
        </w:rPr>
      </w:pPr>
      <w:r>
        <w:rPr>
          <w:rFonts w:hint="eastAsia" w:ascii="仿宋" w:hAnsi="仿宋" w:eastAsia="仿宋"/>
          <w:b/>
          <w:sz w:val="28"/>
          <w:szCs w:val="28"/>
        </w:rPr>
        <w:t>第二条 付款方式</w:t>
      </w:r>
    </w:p>
    <w:p>
      <w:pPr>
        <w:widowControl/>
        <w:spacing w:line="500" w:lineRule="exact"/>
        <w:ind w:firstLine="574" w:firstLineChars="205"/>
        <w:jc w:val="left"/>
        <w:rPr>
          <w:rFonts w:ascii="仿宋" w:hAnsi="仿宋" w:eastAsia="仿宋"/>
          <w:sz w:val="28"/>
          <w:szCs w:val="28"/>
        </w:rPr>
      </w:pPr>
      <w:r>
        <w:rPr>
          <w:rFonts w:hint="eastAsia" w:ascii="仿宋" w:hAnsi="仿宋" w:eastAsia="仿宋"/>
          <w:sz w:val="28"/>
          <w:szCs w:val="28"/>
        </w:rPr>
        <w:t>拍卖成交后，乙方按拍卖规则约定在2022年6月30日前向甲方付清</w:t>
      </w:r>
      <w:r>
        <w:rPr>
          <w:rFonts w:hint="eastAsia" w:ascii="仿宋" w:hAnsi="仿宋" w:eastAsia="仿宋" w:cs="宋体"/>
          <w:kern w:val="0"/>
          <w:sz w:val="28"/>
          <w:szCs w:val="28"/>
        </w:rPr>
        <w:t>成交价计</w:t>
      </w:r>
      <w:r>
        <w:rPr>
          <w:rFonts w:hint="eastAsia" w:ascii="仿宋" w:hAnsi="仿宋" w:eastAsia="仿宋" w:cs="宋体"/>
          <w:kern w:val="0"/>
          <w:sz w:val="28"/>
          <w:szCs w:val="28"/>
          <w:u w:val="single"/>
        </w:rPr>
        <w:t xml:space="preserve">       </w:t>
      </w:r>
      <w:r>
        <w:rPr>
          <w:rFonts w:hint="eastAsia" w:ascii="仿宋" w:hAnsi="仿宋" w:eastAsia="仿宋"/>
          <w:sz w:val="28"/>
          <w:szCs w:val="28"/>
        </w:rPr>
        <w:t>万元和合同履约保证金3万元（以上款项由拍卖方代收）。</w:t>
      </w:r>
    </w:p>
    <w:p>
      <w:pPr>
        <w:widowControl/>
        <w:spacing w:line="500" w:lineRule="exact"/>
        <w:ind w:firstLine="574" w:firstLineChars="205"/>
        <w:jc w:val="left"/>
        <w:rPr>
          <w:rFonts w:ascii="仿宋" w:hAnsi="仿宋" w:eastAsia="仿宋"/>
          <w:sz w:val="28"/>
          <w:szCs w:val="28"/>
        </w:rPr>
      </w:pPr>
      <w:r>
        <w:rPr>
          <w:rFonts w:hint="eastAsia" w:ascii="仿宋" w:hAnsi="仿宋" w:eastAsia="仿宋"/>
          <w:sz w:val="28"/>
          <w:szCs w:val="28"/>
        </w:rPr>
        <w:t>为保证合同顺利履行，履约保证金在合同履行期满后，由甲方验收完毕后，乙方无违约行为的，无息退还。</w:t>
      </w:r>
    </w:p>
    <w:p>
      <w:pPr>
        <w:widowControl/>
        <w:spacing w:line="500" w:lineRule="exact"/>
        <w:ind w:firstLine="585"/>
        <w:jc w:val="left"/>
        <w:rPr>
          <w:rFonts w:ascii="仿宋" w:hAnsi="仿宋" w:eastAsia="仿宋"/>
          <w:b/>
          <w:sz w:val="28"/>
          <w:szCs w:val="28"/>
        </w:rPr>
      </w:pPr>
      <w:r>
        <w:rPr>
          <w:rFonts w:hint="eastAsia" w:ascii="仿宋" w:hAnsi="仿宋" w:eastAsia="仿宋"/>
          <w:b/>
          <w:sz w:val="28"/>
          <w:szCs w:val="28"/>
        </w:rPr>
        <w:t xml:space="preserve">第三条 标的移交及合同期限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乙方按规定付清相关款项后，乙方自行组织施工单位采挖、清理、装车、运输、处置，并自行负责做好本标的资源的看护、保全等工作，出现损失由乙方自负，甲方概不负责。实际数量以开挖现状数量为准，不影响成交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本合同履行期限</w:t>
      </w:r>
      <w:r>
        <w:rPr>
          <w:rFonts w:hint="eastAsia" w:ascii="仿宋" w:hAnsi="仿宋" w:eastAsia="仿宋"/>
          <w:color w:val="FF0000"/>
          <w:sz w:val="28"/>
          <w:szCs w:val="28"/>
        </w:rPr>
        <w:t>为90天（自然日）</w:t>
      </w:r>
      <w:r>
        <w:rPr>
          <w:rFonts w:hint="eastAsia" w:ascii="仿宋" w:hAnsi="仿宋" w:eastAsia="仿宋"/>
          <w:sz w:val="28"/>
          <w:szCs w:val="28"/>
        </w:rPr>
        <w:t>。自双方签署合同生效至本标弃渣采挖、清理、装车、运输、处置、清理完毕甲方验收后止。如因乙方原因造成该项目无法施工或影响项目进度，甲方将书面告知乙方搬运期限及相关要求，乙方应立即整改，若整改后仍未达到甲方要求，甲方有权要求买受人停止拍卖物运输，没收履约保证金，已付款项不退还，并由乙方依法承担相关法律责任和经济损失。</w:t>
      </w:r>
    </w:p>
    <w:p>
      <w:pPr>
        <w:widowControl/>
        <w:spacing w:line="500" w:lineRule="exact"/>
        <w:ind w:firstLine="600"/>
        <w:rPr>
          <w:rFonts w:ascii="仿宋" w:hAnsi="仿宋" w:eastAsia="仿宋"/>
          <w:b/>
          <w:sz w:val="28"/>
          <w:szCs w:val="28"/>
        </w:rPr>
      </w:pPr>
      <w:r>
        <w:rPr>
          <w:rFonts w:hint="eastAsia" w:ascii="仿宋" w:hAnsi="仿宋" w:eastAsia="仿宋"/>
          <w:b/>
          <w:sz w:val="28"/>
          <w:szCs w:val="28"/>
        </w:rPr>
        <w:t>第四条  甲方责任</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1、甲方保证拥有以上项目弃渣的所有权。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2、甲方有权要求乙方监督乙方采挖、清理、装车、运输、处置等工作，保证本项目工程施工的顺利进行。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3、在处置弃渣的采挖、清理、装车和运输等环节，乙方须按照甲方的要求（具体清淤范围、深度等）进行。</w:t>
      </w:r>
    </w:p>
    <w:p>
      <w:pPr>
        <w:widowControl/>
        <w:spacing w:line="500" w:lineRule="exact"/>
        <w:ind w:firstLine="587" w:firstLineChars="209"/>
        <w:jc w:val="left"/>
        <w:rPr>
          <w:rFonts w:ascii="仿宋" w:hAnsi="仿宋" w:eastAsia="仿宋"/>
          <w:b/>
          <w:sz w:val="28"/>
          <w:szCs w:val="28"/>
        </w:rPr>
      </w:pPr>
      <w:r>
        <w:rPr>
          <w:rFonts w:hint="eastAsia" w:ascii="仿宋" w:hAnsi="仿宋" w:eastAsia="仿宋"/>
          <w:b/>
          <w:sz w:val="28"/>
          <w:szCs w:val="28"/>
        </w:rPr>
        <w:t>第五条  乙方责任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1、付清全部款项后，本项目的</w:t>
      </w:r>
      <w:r>
        <w:rPr>
          <w:rFonts w:ascii="仿宋" w:hAnsi="仿宋" w:eastAsia="仿宋"/>
          <w:sz w:val="28"/>
          <w:szCs w:val="28"/>
        </w:rPr>
        <w:t>清淤疏浚工程将由</w:t>
      </w:r>
      <w:r>
        <w:rPr>
          <w:rFonts w:hint="eastAsia" w:ascii="仿宋" w:hAnsi="仿宋" w:eastAsia="仿宋"/>
          <w:sz w:val="28"/>
          <w:szCs w:val="28"/>
        </w:rPr>
        <w:t>乙方</w:t>
      </w:r>
      <w:r>
        <w:rPr>
          <w:rFonts w:ascii="仿宋" w:hAnsi="仿宋" w:eastAsia="仿宋"/>
          <w:sz w:val="28"/>
          <w:szCs w:val="28"/>
        </w:rPr>
        <w:t>实施挖掘、清理施工，</w:t>
      </w:r>
      <w:r>
        <w:rPr>
          <w:rFonts w:hint="eastAsia" w:ascii="仿宋" w:hAnsi="仿宋" w:eastAsia="仿宋"/>
          <w:sz w:val="28"/>
          <w:szCs w:val="28"/>
        </w:rPr>
        <w:t>费用由乙方自负；水、电等条件也由乙方自行负责处理。</w:t>
      </w:r>
      <w:r>
        <w:rPr>
          <w:rFonts w:ascii="仿宋" w:hAnsi="仿宋" w:eastAsia="仿宋"/>
          <w:sz w:val="28"/>
          <w:szCs w:val="28"/>
        </w:rPr>
        <w:t>施工过程产生的淤泥、砂、砾、卵石、块石和建筑杂物等弃渣由</w:t>
      </w:r>
      <w:r>
        <w:rPr>
          <w:rFonts w:hint="eastAsia" w:ascii="仿宋" w:hAnsi="仿宋" w:eastAsia="仿宋"/>
          <w:sz w:val="28"/>
          <w:szCs w:val="28"/>
        </w:rPr>
        <w:t>乙方</w:t>
      </w:r>
      <w:r>
        <w:rPr>
          <w:rFonts w:ascii="仿宋" w:hAnsi="仿宋" w:eastAsia="仿宋"/>
          <w:sz w:val="28"/>
          <w:szCs w:val="28"/>
        </w:rPr>
        <w:t>负责</w:t>
      </w:r>
      <w:r>
        <w:rPr>
          <w:rFonts w:hint="eastAsia" w:ascii="仿宋" w:hAnsi="仿宋" w:eastAsia="仿宋"/>
          <w:sz w:val="28"/>
          <w:szCs w:val="28"/>
        </w:rPr>
        <w:t>运输及</w:t>
      </w:r>
      <w:r>
        <w:rPr>
          <w:rFonts w:ascii="仿宋" w:hAnsi="仿宋" w:eastAsia="仿宋"/>
          <w:sz w:val="28"/>
          <w:szCs w:val="28"/>
        </w:rPr>
        <w:t>处置。</w:t>
      </w:r>
      <w:r>
        <w:rPr>
          <w:rFonts w:hint="eastAsia" w:ascii="仿宋" w:hAnsi="仿宋" w:eastAsia="仿宋"/>
          <w:sz w:val="28"/>
          <w:szCs w:val="28"/>
        </w:rPr>
        <w:t>乙方自行组织施工单位采挖、清理、装车、运输、处置等，严禁超出本合同所涉弃渣范围采挖、运输。</w:t>
      </w:r>
    </w:p>
    <w:p>
      <w:pPr>
        <w:widowControl/>
        <w:spacing w:line="500" w:lineRule="exact"/>
        <w:ind w:firstLine="585" w:firstLineChars="209"/>
        <w:jc w:val="left"/>
        <w:rPr>
          <w:rFonts w:ascii="仿宋" w:hAnsi="仿宋" w:eastAsia="仿宋"/>
          <w:sz w:val="28"/>
          <w:szCs w:val="28"/>
        </w:rPr>
      </w:pPr>
      <w:r>
        <w:rPr>
          <w:rFonts w:hint="eastAsia" w:ascii="仿宋" w:hAnsi="仿宋" w:eastAsia="仿宋"/>
          <w:sz w:val="28"/>
          <w:szCs w:val="28"/>
        </w:rPr>
        <w:t>2、拍卖成交后，乙方自行负责做好本标的资源的的看护、保全、数量明细记录等工作，出现损失由乙方自负，甲方概不负责。</w:t>
      </w:r>
    </w:p>
    <w:p>
      <w:pPr>
        <w:spacing w:line="500" w:lineRule="exact"/>
        <w:ind w:firstLine="560" w:firstLineChars="200"/>
        <w:rPr>
          <w:rFonts w:ascii="仿宋" w:hAnsi="仿宋" w:eastAsia="仿宋"/>
          <w:sz w:val="28"/>
          <w:szCs w:val="28"/>
        </w:rPr>
      </w:pPr>
      <w:r>
        <w:rPr>
          <w:rFonts w:hint="eastAsia" w:ascii="仿宋" w:hAnsi="仿宋" w:eastAsia="仿宋"/>
          <w:color w:val="FF0000"/>
          <w:sz w:val="28"/>
          <w:szCs w:val="28"/>
        </w:rPr>
        <w:t>3、乙方须具备道路和车辆洗冲、视频监控等设施设备，建立现场管理、安全施工、环境保护、台账档案等制度，以备查验。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乙方应及时做好相关作业事项的审批及报备工作，承担相关税费、规费等。乙方自行组织工作人员采挖、清理、装车、运输、处置等工作，需符合相关要求，并做好安全措施，购买相关保险。对采挖、清理、装车、运输、处置设备及人员做好安全措施，购买相关保险，对运输的车辆应符合国家车辆管理的相关规定，购买相关车辆保险。在运输工程中要遵守交通道路运输的相关法律法规，不得超限运输。</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乙方在作业过程中造成现场破坏、环境污染、噪音污染、道路房屋损坏、人员安全等均由乙方自行承担相关法律责任和经济赔偿，并自行负责沿线运输过程中产生的矛盾纠纷处理和清理工作。在采挖、清理、装车、运输、处置等过程中产生的经济和安全责任均由乙方自行负责。</w:t>
      </w:r>
    </w:p>
    <w:p>
      <w:pPr>
        <w:widowControl/>
        <w:spacing w:line="500" w:lineRule="exact"/>
        <w:jc w:val="left"/>
        <w:rPr>
          <w:rFonts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 xml:space="preserve">第六条 违约责任 </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1、如因塌陷、自然灾害等不可抗力的原因造成合同不能履行延误等情况，双方互不承担违约责任；如因此造成乙方经济损失的由乙方自行承担。</w:t>
      </w:r>
    </w:p>
    <w:p>
      <w:pPr>
        <w:autoSpaceDN w:val="0"/>
        <w:spacing w:line="500" w:lineRule="exact"/>
        <w:ind w:right="300" w:firstLine="560" w:firstLineChars="200"/>
        <w:rPr>
          <w:rFonts w:ascii="仿宋" w:hAnsi="仿宋" w:eastAsia="仿宋"/>
          <w:sz w:val="28"/>
          <w:szCs w:val="28"/>
        </w:rPr>
      </w:pPr>
      <w:r>
        <w:rPr>
          <w:rFonts w:hint="eastAsia" w:ascii="仿宋" w:hAnsi="仿宋" w:eastAsia="仿宋"/>
          <w:sz w:val="28"/>
          <w:szCs w:val="28"/>
        </w:rPr>
        <w:t>2、违反本合同约定或无故终止合同视为违约.违约方应按《中华人民共和国合同法》有关规定，承担违约责任。</w:t>
      </w:r>
    </w:p>
    <w:p>
      <w:pPr>
        <w:autoSpaceDN w:val="0"/>
        <w:spacing w:line="500" w:lineRule="exact"/>
        <w:ind w:firstLine="560" w:firstLineChars="200"/>
        <w:rPr>
          <w:rFonts w:ascii="仿宋" w:hAnsi="仿宋" w:eastAsia="仿宋"/>
          <w:sz w:val="28"/>
          <w:szCs w:val="28"/>
        </w:rPr>
      </w:pPr>
      <w:r>
        <w:rPr>
          <w:rFonts w:hint="eastAsia" w:ascii="仿宋" w:hAnsi="仿宋" w:eastAsia="仿宋"/>
          <w:sz w:val="28"/>
          <w:szCs w:val="28"/>
        </w:rPr>
        <w:t>3、乙方如未按合同规定履行有关约定、责任，则甲方有权扣除履约保证金；如未能按要求整改，则甲方有权没收履约保证金，并单方终止合同，乙方承担相关违约法律责任和经济损失。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拍卖成交付清款项后,</w:t>
      </w:r>
      <w:r>
        <w:rPr>
          <w:rFonts w:hint="eastAsia" w:ascii="仿宋" w:hAnsi="仿宋" w:eastAsia="仿宋"/>
          <w:color w:val="FF0000"/>
          <w:sz w:val="28"/>
          <w:szCs w:val="28"/>
        </w:rPr>
        <w:t>乙方需在90天（自然日）内完成</w:t>
      </w:r>
      <w:r>
        <w:rPr>
          <w:rFonts w:hint="eastAsia" w:ascii="仿宋" w:hAnsi="仿宋" w:eastAsia="仿宋"/>
          <w:sz w:val="28"/>
          <w:szCs w:val="28"/>
        </w:rPr>
        <w:t>拍卖物的作业工作，如因乙方原因造成该项目无法施工或影响项目进度，甲方将书面告知乙方搬运期限及相关要求，乙方应立即整改，若整改后仍未达到甲方要求，甲方有权要求买受人停止拍卖物运输，没收履约保证金，已付款项不退还，并由乙方依法承担相关法律责任和经济损失。</w:t>
      </w:r>
    </w:p>
    <w:p>
      <w:pPr>
        <w:widowControl/>
        <w:spacing w:line="500" w:lineRule="exact"/>
        <w:ind w:firstLine="562" w:firstLineChars="200"/>
        <w:jc w:val="left"/>
        <w:rPr>
          <w:rFonts w:ascii="仿宋" w:hAnsi="仿宋" w:eastAsia="仿宋"/>
          <w:b/>
          <w:sz w:val="28"/>
          <w:szCs w:val="28"/>
        </w:rPr>
      </w:pPr>
      <w:r>
        <w:rPr>
          <w:rFonts w:hint="eastAsia" w:ascii="仿宋" w:hAnsi="仿宋" w:eastAsia="仿宋"/>
          <w:b/>
          <w:sz w:val="28"/>
          <w:szCs w:val="28"/>
        </w:rPr>
        <w:t xml:space="preserve">第七条 争议的解决 </w:t>
      </w:r>
    </w:p>
    <w:p>
      <w:pPr>
        <w:widowControl/>
        <w:spacing w:line="500" w:lineRule="exact"/>
        <w:ind w:firstLine="560" w:firstLineChars="200"/>
        <w:jc w:val="left"/>
        <w:rPr>
          <w:rFonts w:ascii="仿宋" w:hAnsi="仿宋" w:eastAsia="仿宋"/>
          <w:b/>
          <w:sz w:val="28"/>
          <w:szCs w:val="28"/>
        </w:rPr>
      </w:pPr>
      <w:r>
        <w:rPr>
          <w:rFonts w:hint="eastAsia" w:ascii="仿宋" w:hAnsi="仿宋" w:eastAsia="仿宋"/>
          <w:sz w:val="28"/>
          <w:szCs w:val="28"/>
        </w:rPr>
        <w:t xml:space="preserve">本合同在履行中如发生争议，双方应及时协商解决。协商不成的，任何一方均有权将合同争议向甲方住所地人民法院提起诉讼，通过法定程序解决。 </w:t>
      </w:r>
    </w:p>
    <w:p>
      <w:pPr>
        <w:widowControl/>
        <w:spacing w:line="500" w:lineRule="exact"/>
        <w:ind w:firstLine="585"/>
        <w:jc w:val="left"/>
        <w:rPr>
          <w:rFonts w:ascii="仿宋" w:hAnsi="仿宋" w:eastAsia="仿宋"/>
          <w:b/>
          <w:sz w:val="28"/>
          <w:szCs w:val="28"/>
        </w:rPr>
      </w:pPr>
      <w:r>
        <w:rPr>
          <w:rFonts w:hint="eastAsia" w:ascii="仿宋" w:hAnsi="仿宋" w:eastAsia="仿宋"/>
          <w:b/>
          <w:sz w:val="28"/>
          <w:szCs w:val="28"/>
        </w:rPr>
        <w:t xml:space="preserve">第八条 其他约定 </w:t>
      </w:r>
    </w:p>
    <w:p>
      <w:pPr>
        <w:widowControl/>
        <w:spacing w:line="500" w:lineRule="exact"/>
        <w:ind w:firstLine="585"/>
        <w:jc w:val="left"/>
        <w:rPr>
          <w:rFonts w:ascii="仿宋" w:hAnsi="仿宋" w:eastAsia="仿宋"/>
          <w:sz w:val="28"/>
          <w:szCs w:val="28"/>
        </w:rPr>
      </w:pPr>
      <w:r>
        <w:rPr>
          <w:rFonts w:hint="eastAsia" w:ascii="仿宋" w:hAnsi="仿宋" w:eastAsia="仿宋"/>
          <w:sz w:val="28"/>
          <w:szCs w:val="28"/>
        </w:rPr>
        <w:t>1、本标的转让产生的相关税费按国家规定各自承担。</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2、本合同未尽事宜，经双方协商达成一致后，可另行签订书面补充协议。 </w:t>
      </w:r>
    </w:p>
    <w:p>
      <w:pPr>
        <w:widowControl/>
        <w:spacing w:line="500" w:lineRule="exact"/>
        <w:jc w:val="left"/>
        <w:rPr>
          <w:rFonts w:ascii="仿宋" w:hAnsi="仿宋" w:eastAsia="仿宋"/>
          <w:sz w:val="28"/>
          <w:szCs w:val="28"/>
        </w:rPr>
      </w:pPr>
      <w:r>
        <w:rPr>
          <w:rFonts w:hint="eastAsia" w:ascii="仿宋" w:hAnsi="仿宋" w:eastAsia="仿宋"/>
          <w:sz w:val="28"/>
          <w:szCs w:val="28"/>
        </w:rPr>
        <w:t xml:space="preserve">　　3、本合同经合同双方或其签约代表签署后生效。一式两份，由合同双方各执一份。 </w:t>
      </w:r>
    </w:p>
    <w:p>
      <w:pPr>
        <w:widowControl/>
        <w:spacing w:line="500" w:lineRule="exact"/>
        <w:jc w:val="left"/>
        <w:rPr>
          <w:rFonts w:ascii="仿宋" w:hAnsi="仿宋" w:eastAsia="仿宋"/>
          <w:sz w:val="28"/>
          <w:szCs w:val="28"/>
        </w:rPr>
      </w:pPr>
      <w:r>
        <w:rPr>
          <w:rFonts w:hint="eastAsia" w:ascii="仿宋" w:hAnsi="仿宋" w:eastAsia="仿宋"/>
          <w:sz w:val="28"/>
          <w:szCs w:val="28"/>
        </w:rPr>
        <w:t>甲    方：                           乙     方：</w:t>
      </w:r>
    </w:p>
    <w:p>
      <w:pPr>
        <w:widowControl/>
        <w:spacing w:line="500" w:lineRule="exact"/>
        <w:jc w:val="left"/>
        <w:rPr>
          <w:rFonts w:ascii="仿宋" w:hAnsi="仿宋" w:eastAsia="仿宋"/>
          <w:sz w:val="28"/>
          <w:szCs w:val="28"/>
        </w:rPr>
      </w:pPr>
      <w:r>
        <w:rPr>
          <w:rFonts w:hint="eastAsia" w:ascii="仿宋" w:hAnsi="仿宋" w:eastAsia="仿宋"/>
          <w:sz w:val="28"/>
          <w:szCs w:val="28"/>
        </w:rPr>
        <w:t>签约代表：                           签约代表：</w:t>
      </w:r>
    </w:p>
    <w:p>
      <w:pPr>
        <w:spacing w:line="500" w:lineRule="exact"/>
        <w:rPr>
          <w:rFonts w:ascii="仿宋" w:hAnsi="仿宋" w:eastAsia="仿宋"/>
          <w:sz w:val="28"/>
          <w:szCs w:val="28"/>
        </w:rPr>
      </w:pPr>
      <w:r>
        <w:rPr>
          <w:rFonts w:hint="eastAsia" w:ascii="仿宋" w:hAnsi="仿宋" w:eastAsia="仿宋"/>
          <w:sz w:val="28"/>
          <w:szCs w:val="28"/>
        </w:rPr>
        <w:t>电    话：                           电    话：</w:t>
      </w:r>
    </w:p>
    <w:p>
      <w:pPr>
        <w:spacing w:line="500" w:lineRule="exact"/>
        <w:ind w:firstLine="6580" w:firstLineChars="2350"/>
        <w:rPr>
          <w:rFonts w:ascii="仿宋" w:hAnsi="仿宋" w:eastAsia="仿宋"/>
          <w:sz w:val="28"/>
          <w:szCs w:val="28"/>
        </w:rPr>
      </w:pPr>
      <w:r>
        <w:rPr>
          <w:rFonts w:hint="eastAsia" w:ascii="仿宋" w:hAnsi="仿宋" w:eastAsia="仿宋"/>
          <w:sz w:val="28"/>
          <w:szCs w:val="28"/>
        </w:rPr>
        <w:t>年  月   日</w:t>
      </w: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ind w:left="280" w:hanging="280" w:hangingChars="100"/>
        <w:jc w:val="center"/>
        <w:rPr>
          <w:rFonts w:ascii="仿宋" w:hAnsi="仿宋" w:eastAsia="仿宋"/>
          <w:sz w:val="28"/>
          <w:szCs w:val="28"/>
        </w:rPr>
      </w:pPr>
    </w:p>
    <w:p>
      <w:pPr>
        <w:spacing w:line="320" w:lineRule="exact"/>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884454"/>
      <w:docPartObj>
        <w:docPartGallery w:val="AutoText"/>
      </w:docPartObj>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0123"/>
    <w:rsid w:val="00031270"/>
    <w:rsid w:val="000677F8"/>
    <w:rsid w:val="0008600B"/>
    <w:rsid w:val="000B0FC0"/>
    <w:rsid w:val="000B242E"/>
    <w:rsid w:val="000C1477"/>
    <w:rsid w:val="001313EB"/>
    <w:rsid w:val="00131BBC"/>
    <w:rsid w:val="00141548"/>
    <w:rsid w:val="001473B7"/>
    <w:rsid w:val="001559E4"/>
    <w:rsid w:val="001766A8"/>
    <w:rsid w:val="001818EE"/>
    <w:rsid w:val="00187084"/>
    <w:rsid w:val="001A54F4"/>
    <w:rsid w:val="001D3CE5"/>
    <w:rsid w:val="001F36BE"/>
    <w:rsid w:val="001F7973"/>
    <w:rsid w:val="002045C0"/>
    <w:rsid w:val="002103C6"/>
    <w:rsid w:val="002106A4"/>
    <w:rsid w:val="00216822"/>
    <w:rsid w:val="00222342"/>
    <w:rsid w:val="002355F6"/>
    <w:rsid w:val="00240192"/>
    <w:rsid w:val="002463BD"/>
    <w:rsid w:val="00247819"/>
    <w:rsid w:val="002549FA"/>
    <w:rsid w:val="002573D5"/>
    <w:rsid w:val="002618FD"/>
    <w:rsid w:val="0027284E"/>
    <w:rsid w:val="0027571C"/>
    <w:rsid w:val="0028041D"/>
    <w:rsid w:val="00290123"/>
    <w:rsid w:val="00295772"/>
    <w:rsid w:val="002B0831"/>
    <w:rsid w:val="002D44CA"/>
    <w:rsid w:val="002D467E"/>
    <w:rsid w:val="002E6844"/>
    <w:rsid w:val="002F0FB3"/>
    <w:rsid w:val="002F671A"/>
    <w:rsid w:val="003165B9"/>
    <w:rsid w:val="00316A16"/>
    <w:rsid w:val="00322084"/>
    <w:rsid w:val="00332879"/>
    <w:rsid w:val="00341ED9"/>
    <w:rsid w:val="00372F77"/>
    <w:rsid w:val="00375DAE"/>
    <w:rsid w:val="003A5AA8"/>
    <w:rsid w:val="003C032A"/>
    <w:rsid w:val="003C4469"/>
    <w:rsid w:val="003C504A"/>
    <w:rsid w:val="003C71FD"/>
    <w:rsid w:val="003D77B4"/>
    <w:rsid w:val="003E25ED"/>
    <w:rsid w:val="00423D38"/>
    <w:rsid w:val="0042766F"/>
    <w:rsid w:val="00455628"/>
    <w:rsid w:val="00466374"/>
    <w:rsid w:val="0048237C"/>
    <w:rsid w:val="004850F0"/>
    <w:rsid w:val="004858AA"/>
    <w:rsid w:val="00486C31"/>
    <w:rsid w:val="00493E3A"/>
    <w:rsid w:val="004C53B4"/>
    <w:rsid w:val="004D454E"/>
    <w:rsid w:val="004E5CA6"/>
    <w:rsid w:val="00513850"/>
    <w:rsid w:val="0054343A"/>
    <w:rsid w:val="00550724"/>
    <w:rsid w:val="00554949"/>
    <w:rsid w:val="00567459"/>
    <w:rsid w:val="005830BF"/>
    <w:rsid w:val="0058592D"/>
    <w:rsid w:val="005873C9"/>
    <w:rsid w:val="00591959"/>
    <w:rsid w:val="00596705"/>
    <w:rsid w:val="0059671C"/>
    <w:rsid w:val="005B31A3"/>
    <w:rsid w:val="005B4992"/>
    <w:rsid w:val="005B59E4"/>
    <w:rsid w:val="005D3C66"/>
    <w:rsid w:val="005E1BC2"/>
    <w:rsid w:val="005F03F4"/>
    <w:rsid w:val="005F7E95"/>
    <w:rsid w:val="00603E71"/>
    <w:rsid w:val="00604FB8"/>
    <w:rsid w:val="00606171"/>
    <w:rsid w:val="00606A59"/>
    <w:rsid w:val="00607E15"/>
    <w:rsid w:val="00610DE1"/>
    <w:rsid w:val="006145DB"/>
    <w:rsid w:val="00627993"/>
    <w:rsid w:val="006627B5"/>
    <w:rsid w:val="00680245"/>
    <w:rsid w:val="006903CA"/>
    <w:rsid w:val="006A1A00"/>
    <w:rsid w:val="006A7969"/>
    <w:rsid w:val="006B704C"/>
    <w:rsid w:val="006C6C29"/>
    <w:rsid w:val="006D7339"/>
    <w:rsid w:val="00701792"/>
    <w:rsid w:val="00706E1F"/>
    <w:rsid w:val="00714860"/>
    <w:rsid w:val="007154C4"/>
    <w:rsid w:val="00721F7A"/>
    <w:rsid w:val="00726D09"/>
    <w:rsid w:val="00730A48"/>
    <w:rsid w:val="00775D6E"/>
    <w:rsid w:val="0079792C"/>
    <w:rsid w:val="007C47AF"/>
    <w:rsid w:val="007D4610"/>
    <w:rsid w:val="007F00B1"/>
    <w:rsid w:val="007F423B"/>
    <w:rsid w:val="00801CA2"/>
    <w:rsid w:val="0083222A"/>
    <w:rsid w:val="00836F1E"/>
    <w:rsid w:val="0085274E"/>
    <w:rsid w:val="008610D6"/>
    <w:rsid w:val="008646E3"/>
    <w:rsid w:val="00865B7D"/>
    <w:rsid w:val="008761A2"/>
    <w:rsid w:val="008763BF"/>
    <w:rsid w:val="008C2248"/>
    <w:rsid w:val="008C4D5F"/>
    <w:rsid w:val="00905159"/>
    <w:rsid w:val="00921721"/>
    <w:rsid w:val="00921E6F"/>
    <w:rsid w:val="009255E9"/>
    <w:rsid w:val="00926C2C"/>
    <w:rsid w:val="00945973"/>
    <w:rsid w:val="00947DDE"/>
    <w:rsid w:val="00954F16"/>
    <w:rsid w:val="00961644"/>
    <w:rsid w:val="00965728"/>
    <w:rsid w:val="009A2047"/>
    <w:rsid w:val="009A2960"/>
    <w:rsid w:val="009B3B0F"/>
    <w:rsid w:val="009B70C6"/>
    <w:rsid w:val="00A113FF"/>
    <w:rsid w:val="00A215D6"/>
    <w:rsid w:val="00A31C95"/>
    <w:rsid w:val="00A538A3"/>
    <w:rsid w:val="00A652C8"/>
    <w:rsid w:val="00A65395"/>
    <w:rsid w:val="00A80216"/>
    <w:rsid w:val="00A80998"/>
    <w:rsid w:val="00A86580"/>
    <w:rsid w:val="00A91955"/>
    <w:rsid w:val="00AA0014"/>
    <w:rsid w:val="00AA3304"/>
    <w:rsid w:val="00AA545A"/>
    <w:rsid w:val="00AA7DD1"/>
    <w:rsid w:val="00AB1CEA"/>
    <w:rsid w:val="00AC428A"/>
    <w:rsid w:val="00AD125B"/>
    <w:rsid w:val="00B015E6"/>
    <w:rsid w:val="00B0289E"/>
    <w:rsid w:val="00B20686"/>
    <w:rsid w:val="00B246D6"/>
    <w:rsid w:val="00B374B8"/>
    <w:rsid w:val="00B51477"/>
    <w:rsid w:val="00B514FC"/>
    <w:rsid w:val="00B67736"/>
    <w:rsid w:val="00B74E4B"/>
    <w:rsid w:val="00B74F89"/>
    <w:rsid w:val="00B94DDC"/>
    <w:rsid w:val="00BA0A18"/>
    <w:rsid w:val="00BA39DD"/>
    <w:rsid w:val="00BC1AE5"/>
    <w:rsid w:val="00BC28AF"/>
    <w:rsid w:val="00BD068D"/>
    <w:rsid w:val="00BE7945"/>
    <w:rsid w:val="00BF41AB"/>
    <w:rsid w:val="00BF4726"/>
    <w:rsid w:val="00C04EB1"/>
    <w:rsid w:val="00C45913"/>
    <w:rsid w:val="00C578C1"/>
    <w:rsid w:val="00C6215B"/>
    <w:rsid w:val="00C872C7"/>
    <w:rsid w:val="00C95835"/>
    <w:rsid w:val="00CE4A3D"/>
    <w:rsid w:val="00CE7575"/>
    <w:rsid w:val="00D02196"/>
    <w:rsid w:val="00D21063"/>
    <w:rsid w:val="00D51FAB"/>
    <w:rsid w:val="00D55B7C"/>
    <w:rsid w:val="00D70FC1"/>
    <w:rsid w:val="00D80311"/>
    <w:rsid w:val="00D81EB9"/>
    <w:rsid w:val="00D84FD3"/>
    <w:rsid w:val="00DA1F59"/>
    <w:rsid w:val="00DB42F7"/>
    <w:rsid w:val="00DC13BC"/>
    <w:rsid w:val="00DC61D9"/>
    <w:rsid w:val="00DF5CA9"/>
    <w:rsid w:val="00E21AE3"/>
    <w:rsid w:val="00E3232D"/>
    <w:rsid w:val="00E3688B"/>
    <w:rsid w:val="00E526ED"/>
    <w:rsid w:val="00E531CE"/>
    <w:rsid w:val="00E533E0"/>
    <w:rsid w:val="00E645DF"/>
    <w:rsid w:val="00E7164F"/>
    <w:rsid w:val="00E718EB"/>
    <w:rsid w:val="00E80C2F"/>
    <w:rsid w:val="00E84B01"/>
    <w:rsid w:val="00E87ACB"/>
    <w:rsid w:val="00EA6B65"/>
    <w:rsid w:val="00EB73A2"/>
    <w:rsid w:val="00EC7C78"/>
    <w:rsid w:val="00EF7AF8"/>
    <w:rsid w:val="00F05282"/>
    <w:rsid w:val="00F0739A"/>
    <w:rsid w:val="00F16D41"/>
    <w:rsid w:val="00F36BED"/>
    <w:rsid w:val="00F50216"/>
    <w:rsid w:val="00F51902"/>
    <w:rsid w:val="00F540D0"/>
    <w:rsid w:val="00F60985"/>
    <w:rsid w:val="00F91274"/>
    <w:rsid w:val="00F919AA"/>
    <w:rsid w:val="00F96F0B"/>
    <w:rsid w:val="00FA1FA4"/>
    <w:rsid w:val="00FB0BB1"/>
    <w:rsid w:val="00FB158B"/>
    <w:rsid w:val="00FB5628"/>
    <w:rsid w:val="00FC02D1"/>
    <w:rsid w:val="00FC75D7"/>
    <w:rsid w:val="00FE2F97"/>
    <w:rsid w:val="00FE5D55"/>
    <w:rsid w:val="00FF61C5"/>
    <w:rsid w:val="6AEC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3"/>
    <w:semiHidden/>
    <w:unhideWhenUsed/>
    <w:qFormat/>
    <w:uiPriority w:val="99"/>
    <w:pPr>
      <w:ind w:left="100" w:leftChars="2500"/>
    </w:pPr>
  </w:style>
  <w:style w:type="paragraph" w:styleId="4">
    <w:name w:val="Body Text Indent 2"/>
    <w:basedOn w:val="1"/>
    <w:link w:val="16"/>
    <w:semiHidden/>
    <w:unhideWhenUsed/>
    <w:qFormat/>
    <w:uiPriority w:val="99"/>
    <w:pPr>
      <w:spacing w:after="120" w:line="480" w:lineRule="auto"/>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qFormat/>
    <w:uiPriority w:val="99"/>
    <w:rPr>
      <w:color w:val="0000FF"/>
      <w:u w:val="single"/>
    </w:rPr>
  </w:style>
  <w:style w:type="character" w:customStyle="1" w:styleId="12">
    <w:name w:val="正文文本缩进 Char"/>
    <w:basedOn w:val="10"/>
    <w:link w:val="2"/>
    <w:qFormat/>
    <w:uiPriority w:val="99"/>
    <w:rPr>
      <w:rFonts w:ascii="仿宋_GB2312" w:hAnsi="Times New Roman" w:eastAsia="仿宋_GB2312" w:cs="Times New Roman"/>
      <w:kern w:val="0"/>
      <w:sz w:val="30"/>
      <w:szCs w:val="30"/>
    </w:rPr>
  </w:style>
  <w:style w:type="character" w:customStyle="1" w:styleId="13">
    <w:name w:val="日期 Char"/>
    <w:basedOn w:val="10"/>
    <w:link w:val="3"/>
    <w:semiHidden/>
    <w:uiPriority w:val="99"/>
    <w:rPr>
      <w:rFonts w:ascii="Calibri" w:hAnsi="Calibri" w:eastAsia="宋体" w:cs="Times New Roman"/>
    </w:rPr>
  </w:style>
  <w:style w:type="character" w:customStyle="1" w:styleId="14">
    <w:name w:val="页眉 Char"/>
    <w:basedOn w:val="10"/>
    <w:link w:val="6"/>
    <w:semiHidden/>
    <w:qFormat/>
    <w:uiPriority w:val="99"/>
    <w:rPr>
      <w:rFonts w:ascii="Calibri" w:hAnsi="Calibri" w:eastAsia="宋体" w:cs="Times New Roman"/>
      <w:sz w:val="18"/>
      <w:szCs w:val="18"/>
    </w:rPr>
  </w:style>
  <w:style w:type="character" w:customStyle="1" w:styleId="15">
    <w:name w:val="页脚 Char"/>
    <w:basedOn w:val="10"/>
    <w:link w:val="5"/>
    <w:uiPriority w:val="99"/>
    <w:rPr>
      <w:rFonts w:ascii="Calibri" w:hAnsi="Calibri" w:eastAsia="宋体" w:cs="Times New Roman"/>
      <w:sz w:val="18"/>
      <w:szCs w:val="18"/>
    </w:rPr>
  </w:style>
  <w:style w:type="character" w:customStyle="1" w:styleId="16">
    <w:name w:val="正文文本缩进 2 Char"/>
    <w:basedOn w:val="10"/>
    <w:link w:val="4"/>
    <w:semiHidden/>
    <w:qFormat/>
    <w:uiPriority w:val="99"/>
    <w:rPr>
      <w:rFonts w:ascii="Calibri" w:hAnsi="Calibri" w:eastAsia="宋体" w:cs="Times New Roman"/>
    </w:rPr>
  </w:style>
  <w:style w:type="paragraph" w:styleId="17">
    <w:name w:val="List Paragraph"/>
    <w:basedOn w:val="1"/>
    <w:qFormat/>
    <w:uiPriority w:val="34"/>
    <w:pPr>
      <w:ind w:firstLine="420" w:firstLineChars="200"/>
    </w:pPr>
  </w:style>
  <w:style w:type="character" w:customStyle="1" w:styleId="18">
    <w:name w:val="HTML 预设格式 Char"/>
    <w:basedOn w:val="10"/>
    <w:link w:val="7"/>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C3639-D446-4C0F-9600-00674DDB0B27}">
  <ds:schemaRefs/>
</ds:datastoreItem>
</file>

<file path=docProps/app.xml><?xml version="1.0" encoding="utf-8"?>
<Properties xmlns="http://schemas.openxmlformats.org/officeDocument/2006/extended-properties" xmlns:vt="http://schemas.openxmlformats.org/officeDocument/2006/docPropsVTypes">
  <Template>Normal</Template>
  <Pages>1</Pages>
  <Words>966</Words>
  <Characters>5511</Characters>
  <Lines>45</Lines>
  <Paragraphs>12</Paragraphs>
  <TotalTime>696</TotalTime>
  <ScaleCrop>false</ScaleCrop>
  <LinksUpToDate>false</LinksUpToDate>
  <CharactersWithSpaces>6465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2021-03-22T06:23:00Z</dcterms:created>
  <dc:creator>admin</dc:creator>
  <cp:lastModifiedBy>盛媛媛</cp:lastModifiedBy>
  <cp:lastPrinted>2022-06-19T03:53:00Z</cp:lastPrinted>
  <dcterms:modified xsi:type="dcterms:W3CDTF">2022-06-23T01:09:48Z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