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883" w:firstLineChars="200"/>
        <w:jc w:val="center"/>
        <w:rPr>
          <w:rFonts w:hint="eastAsia" w:ascii="仿宋" w:hAnsi="仿宋" w:eastAsia="仿宋" w:cs="仿宋"/>
          <w:b/>
          <w:color w:val="000000"/>
          <w:sz w:val="44"/>
          <w:szCs w:val="44"/>
        </w:rPr>
      </w:pPr>
      <w:r>
        <w:rPr>
          <w:rFonts w:hint="eastAsia" w:ascii="仿宋" w:hAnsi="仿宋" w:eastAsia="仿宋" w:cs="仿宋"/>
          <w:b/>
          <w:color w:val="000000"/>
          <w:sz w:val="44"/>
          <w:szCs w:val="44"/>
        </w:rPr>
        <w:t>采购需求</w:t>
      </w:r>
    </w:p>
    <w:p>
      <w:pPr>
        <w:jc w:val="center"/>
        <w:rPr>
          <w:rFonts w:hint="eastAsia" w:ascii="仿宋" w:hAnsi="仿宋" w:eastAsia="仿宋" w:cs="仿宋"/>
          <w:sz w:val="24"/>
        </w:rPr>
      </w:pPr>
    </w:p>
    <w:p>
      <w:pPr>
        <w:widowControl/>
        <w:spacing w:before="100" w:beforeAutospacing="1" w:after="100" w:afterAutospacing="1" w:line="360" w:lineRule="auto"/>
        <w:rPr>
          <w:rFonts w:hint="eastAsia" w:ascii="仿宋" w:hAnsi="仿宋" w:eastAsia="仿宋" w:cs="仿宋"/>
          <w:color w:val="000000"/>
          <w:sz w:val="24"/>
        </w:rPr>
      </w:pPr>
      <w:r>
        <w:rPr>
          <w:rFonts w:hint="eastAsia" w:ascii="仿宋" w:hAnsi="仿宋" w:eastAsia="仿宋" w:cs="仿宋"/>
          <w:b/>
          <w:bCs/>
          <w:color w:val="000000"/>
          <w:sz w:val="24"/>
        </w:rPr>
        <w:t>项目名称：</w:t>
      </w:r>
      <w:r>
        <w:rPr>
          <w:rFonts w:hint="eastAsia" w:ascii="仿宋" w:hAnsi="仿宋" w:eastAsia="仿宋" w:cs="仿宋"/>
          <w:color w:val="000000"/>
          <w:sz w:val="24"/>
        </w:rPr>
        <w:t>新昌县自然资源和规划局2021年卫片执法监督检查服务项目</w:t>
      </w:r>
    </w:p>
    <w:p>
      <w:pPr>
        <w:spacing w:line="360" w:lineRule="auto"/>
        <w:rPr>
          <w:rFonts w:hint="eastAsia" w:ascii="仿宋" w:hAnsi="仿宋" w:eastAsia="仿宋" w:cs="仿宋"/>
          <w:b/>
        </w:rPr>
      </w:pPr>
      <w:r>
        <w:rPr>
          <w:rFonts w:hint="eastAsia" w:ascii="仿宋" w:hAnsi="仿宋" w:eastAsia="仿宋" w:cs="仿宋"/>
          <w:b/>
        </w:rPr>
        <w:t>一、项目基本情况</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卫片执法是自然资源管理的一项重要工作内容，也是自然资源工作参与宏观调控，落实“保护资源、保障发展、维护权益、服务社会”的重要环节。随着经济社会的快速发展，自然资源的供需矛盾日益突出，因发展所需或利益驱使导致的违法违纪案件时有发生，执法工作的重要性、紧迫性日益突出。</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2021年自然资源部办公厅印发《关于开展2021年卫片执法工作的通知》，主要几方面：一是明确工作组织方式由 “季度+年度”改为“月清”“季核”“年度评估”。二是由下发土地、矿产卫片两类图斑，改为“一图两用”。三是实行等量扣减占补平衡耕地数量，防止耕地流失。四是严格问责标准计算方法，严肃问责。</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按照部级卫片执法检查工作时间要求，在严格的审核规则下，存在时间紧、任务重、人手不足、填报工作繁琐且容易出错的问题，按时快速准确的完成卫片图斑审核上报的工作压力很大。针对卫片执法检查工作的新形势、新政策，为缓解卫片执法检查工作的压力，按时、保质的完成卫片执法检查工作，开展卫片执法检查服务外包工作是解决当前工作压力和提供工作效率的有效途径。</w:t>
      </w:r>
    </w:p>
    <w:p>
      <w:pPr>
        <w:spacing w:line="360" w:lineRule="auto"/>
        <w:rPr>
          <w:rFonts w:hint="eastAsia" w:ascii="仿宋" w:hAnsi="仿宋" w:eastAsia="仿宋" w:cs="仿宋"/>
          <w:b/>
        </w:rPr>
      </w:pPr>
      <w:r>
        <w:rPr>
          <w:rFonts w:hint="eastAsia" w:ascii="仿宋" w:hAnsi="仿宋" w:eastAsia="仿宋" w:cs="仿宋"/>
          <w:b/>
        </w:rPr>
        <w:t>二、服务范围</w:t>
      </w:r>
    </w:p>
    <w:p>
      <w:pPr>
        <w:spacing w:line="360" w:lineRule="auto"/>
        <w:ind w:firstLine="420" w:firstLineChars="200"/>
        <w:rPr>
          <w:rFonts w:hint="eastAsia" w:ascii="仿宋" w:hAnsi="仿宋" w:eastAsia="仿宋" w:cs="仿宋"/>
        </w:rPr>
      </w:pPr>
      <w:r>
        <w:rPr>
          <w:rFonts w:hint="eastAsia" w:ascii="仿宋" w:hAnsi="仿宋" w:eastAsia="仿宋" w:cs="仿宋"/>
        </w:rPr>
        <w:t>新昌县自然资源和规划局2021年第一至第四季度的卫片执法监督检查工作。</w:t>
      </w:r>
    </w:p>
    <w:p>
      <w:pPr>
        <w:spacing w:line="360" w:lineRule="auto"/>
        <w:rPr>
          <w:rFonts w:hint="eastAsia" w:ascii="仿宋" w:hAnsi="仿宋" w:eastAsia="仿宋" w:cs="仿宋"/>
          <w:b/>
        </w:rPr>
      </w:pPr>
      <w:r>
        <w:rPr>
          <w:rFonts w:hint="eastAsia" w:ascii="仿宋" w:hAnsi="仿宋" w:eastAsia="仿宋" w:cs="仿宋"/>
          <w:b/>
        </w:rPr>
        <w:t>三、项目服务内容：</w:t>
      </w:r>
    </w:p>
    <w:p>
      <w:pPr>
        <w:spacing w:line="360" w:lineRule="auto"/>
        <w:ind w:firstLine="442" w:firstLineChars="200"/>
        <w:rPr>
          <w:rFonts w:hint="eastAsia" w:ascii="仿宋" w:hAnsi="仿宋" w:eastAsia="仿宋" w:cs="仿宋"/>
          <w:b/>
          <w:sz w:val="22"/>
        </w:rPr>
      </w:pPr>
      <w:r>
        <w:rPr>
          <w:rFonts w:hint="eastAsia" w:ascii="仿宋" w:hAnsi="仿宋" w:eastAsia="仿宋" w:cs="仿宋"/>
          <w:b/>
          <w:sz w:val="22"/>
        </w:rPr>
        <w:t>1、图斑分析</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图斑下发后，第一时间对图斑进行处理，一是通过图斑类型分类；二是与区县所掌握的行政界线、征地、供地、规划、现状、基本农田、规划管制区等矢量数据进行叠加对比，通过分割图斑等方式，确定出合法用地图斑。通过与规划、现状、基本农田、规划管制区等矢量数据进行叠加对比，确定出大图斑、占耕地图斑、占基本农田等重点、难点图斑。</w:t>
      </w:r>
    </w:p>
    <w:p>
      <w:pPr>
        <w:spacing w:line="360" w:lineRule="auto"/>
        <w:ind w:firstLine="442" w:firstLineChars="200"/>
        <w:rPr>
          <w:rFonts w:hint="eastAsia" w:ascii="仿宋" w:hAnsi="仿宋" w:eastAsia="仿宋" w:cs="仿宋"/>
          <w:b/>
          <w:sz w:val="22"/>
        </w:rPr>
      </w:pPr>
      <w:r>
        <w:rPr>
          <w:rFonts w:hint="eastAsia" w:ascii="仿宋" w:hAnsi="仿宋" w:eastAsia="仿宋" w:cs="仿宋"/>
          <w:b/>
          <w:sz w:val="22"/>
        </w:rPr>
        <w:t>2、制作图斑基础数据成果</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外业核查完毕后，制作卫片执法检查图斑基础数据成果并胶装成册。</w:t>
      </w:r>
    </w:p>
    <w:p>
      <w:pPr>
        <w:spacing w:line="360" w:lineRule="auto"/>
        <w:ind w:firstLine="442" w:firstLineChars="200"/>
        <w:rPr>
          <w:rFonts w:hint="eastAsia" w:ascii="仿宋" w:hAnsi="仿宋" w:eastAsia="仿宋" w:cs="仿宋"/>
          <w:b/>
          <w:sz w:val="22"/>
        </w:rPr>
      </w:pPr>
      <w:r>
        <w:rPr>
          <w:rFonts w:hint="eastAsia" w:ascii="仿宋" w:hAnsi="仿宋" w:eastAsia="仿宋" w:cs="仿宋"/>
          <w:b/>
          <w:sz w:val="22"/>
        </w:rPr>
        <w:t>3、图斑定性</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经过图斑分析、外业核查、与变更调查成果、各类专项工作成果对比后，综合各方面数据资料，提出图斑定性建议，建议报请用户方进行最终确定，形成图斑定性台帐。</w:t>
      </w:r>
    </w:p>
    <w:p>
      <w:pPr>
        <w:spacing w:line="360" w:lineRule="auto"/>
        <w:ind w:firstLine="442" w:firstLineChars="200"/>
        <w:rPr>
          <w:rFonts w:hint="eastAsia" w:ascii="仿宋" w:hAnsi="仿宋" w:eastAsia="仿宋" w:cs="仿宋"/>
          <w:b/>
          <w:sz w:val="22"/>
        </w:rPr>
      </w:pPr>
      <w:r>
        <w:rPr>
          <w:rFonts w:hint="eastAsia" w:ascii="仿宋" w:hAnsi="仿宋" w:eastAsia="仿宋" w:cs="仿宋"/>
          <w:b/>
          <w:sz w:val="22"/>
        </w:rPr>
        <w:t>4、系统填报</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（1）根据图斑定性台帐对图斑进行分类举证，整理相关资料扫描件、外业照片，并逐宗录入系统，并后续根据市级、省级审核情况对举证资料进行完备。</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（2）协助出具卫片执法监督检查工作初步报告，报告包含图斑下发量、外业核查情况、矢量数据套合情况、工作开展情况、图斑举证情况及初始违法比例等必要的数据信息。</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（3）协助填报上级下发的各类报表。</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（4）对自认违法、上级判定违法图斑进行登记卡填报。</w:t>
      </w:r>
    </w:p>
    <w:p>
      <w:pPr>
        <w:spacing w:line="360" w:lineRule="auto"/>
        <w:ind w:firstLine="442" w:firstLineChars="200"/>
        <w:rPr>
          <w:rFonts w:hint="eastAsia" w:ascii="仿宋" w:hAnsi="仿宋" w:eastAsia="仿宋" w:cs="仿宋"/>
          <w:b/>
          <w:sz w:val="22"/>
        </w:rPr>
      </w:pPr>
      <w:r>
        <w:rPr>
          <w:rFonts w:hint="eastAsia" w:ascii="仿宋" w:hAnsi="仿宋" w:eastAsia="仿宋" w:cs="仿宋"/>
          <w:b/>
          <w:sz w:val="22"/>
        </w:rPr>
        <w:t>5、专题工作</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针对涉及的特殊用地图斑、紧急用地图斑或其他需要专项汇报的图斑，协助用户方整理资料，通过相应途经报送上级机关。</w:t>
      </w:r>
    </w:p>
    <w:p>
      <w:pPr>
        <w:spacing w:line="360" w:lineRule="auto"/>
        <w:ind w:firstLine="442" w:firstLineChars="200"/>
        <w:rPr>
          <w:rFonts w:hint="eastAsia" w:ascii="仿宋" w:hAnsi="仿宋" w:eastAsia="仿宋" w:cs="仿宋"/>
          <w:b/>
          <w:sz w:val="22"/>
        </w:rPr>
      </w:pPr>
      <w:r>
        <w:rPr>
          <w:rFonts w:hint="eastAsia" w:ascii="仿宋" w:hAnsi="仿宋" w:eastAsia="仿宋" w:cs="仿宋"/>
          <w:b/>
          <w:sz w:val="22"/>
        </w:rPr>
        <w:t>6、系统使用培训</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（1）对卫片执法图斑核查管理系统的操作使用进行培训，并提供详细的操作手册。</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（2）对外业核查APP的操作使用进行培训，并提供详细的操作手册。</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（3）对必要的GIS软件、办公软件等进行简要培训。</w:t>
      </w:r>
    </w:p>
    <w:p>
      <w:pPr>
        <w:spacing w:line="360" w:lineRule="auto"/>
        <w:ind w:firstLine="442" w:firstLineChars="200"/>
        <w:rPr>
          <w:rFonts w:hint="eastAsia" w:ascii="仿宋" w:hAnsi="仿宋" w:eastAsia="仿宋" w:cs="仿宋"/>
          <w:b/>
          <w:sz w:val="22"/>
        </w:rPr>
      </w:pPr>
      <w:r>
        <w:rPr>
          <w:rFonts w:hint="eastAsia" w:ascii="仿宋" w:hAnsi="仿宋" w:eastAsia="仿宋" w:cs="仿宋"/>
          <w:b/>
          <w:sz w:val="22"/>
        </w:rPr>
        <w:t>7、其他工作</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（1）协助用户方开展土地卫片执法检查宣传工作。</w:t>
      </w:r>
    </w:p>
    <w:p>
      <w:pPr>
        <w:spacing w:line="360" w:lineRule="auto"/>
        <w:ind w:firstLine="442" w:firstLineChars="200"/>
        <w:rPr>
          <w:rFonts w:hint="eastAsia" w:ascii="仿宋" w:hAnsi="仿宋" w:eastAsia="仿宋" w:cs="仿宋"/>
          <w:b/>
          <w:sz w:val="22"/>
        </w:rPr>
      </w:pPr>
      <w:r>
        <w:rPr>
          <w:rFonts w:hint="eastAsia" w:ascii="仿宋" w:hAnsi="仿宋" w:eastAsia="仿宋" w:cs="仿宋"/>
          <w:b/>
          <w:sz w:val="22"/>
        </w:rPr>
        <w:t>8、资料归档</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卫片工作收尾阶段，对工作期间所有资料进行归档整理，所有原件纸质资料扫描后区分保密等级封存保管，电子数据移交用户方专人保管。</w:t>
      </w:r>
    </w:p>
    <w:p>
      <w:pPr>
        <w:spacing w:line="360" w:lineRule="auto"/>
        <w:ind w:firstLine="442" w:firstLineChars="200"/>
        <w:rPr>
          <w:rFonts w:hint="eastAsia" w:ascii="仿宋" w:hAnsi="仿宋" w:eastAsia="仿宋" w:cs="仿宋"/>
          <w:b/>
          <w:sz w:val="22"/>
        </w:rPr>
      </w:pPr>
      <w:r>
        <w:rPr>
          <w:rFonts w:hint="eastAsia" w:ascii="仿宋" w:hAnsi="仿宋" w:eastAsia="仿宋" w:cs="仿宋"/>
          <w:b/>
          <w:sz w:val="22"/>
        </w:rPr>
        <w:t>四、保密性要求；</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中标方和采购人签订《数据保密协议》，并严格遵守，做到：</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1、内网计算机不得接入互联网，并定期查杀病毒。</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2、所有数据配备专用移动设备保存，并粘贴相关标识、专人保管。</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3、未经许可，不得使用互联网传输任何数据。</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4、工作人员不得以任何形式对外泄漏数据。</w:t>
      </w:r>
    </w:p>
    <w:p>
      <w:pPr>
        <w:spacing w:line="360" w:lineRule="auto"/>
        <w:ind w:firstLine="442" w:firstLineChars="200"/>
        <w:rPr>
          <w:rFonts w:hint="eastAsia" w:ascii="仿宋" w:hAnsi="仿宋" w:eastAsia="仿宋" w:cs="仿宋"/>
          <w:b/>
          <w:sz w:val="22"/>
        </w:rPr>
      </w:pPr>
      <w:r>
        <w:rPr>
          <w:rFonts w:hint="eastAsia" w:ascii="仿宋" w:hAnsi="仿宋" w:eastAsia="仿宋" w:cs="仿宋"/>
          <w:b/>
          <w:sz w:val="22"/>
        </w:rPr>
        <w:t>五、服务目标；</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按照省级及部级自然资源主管部门要求，协助采购人按时、保质保量完成卫片执法监督检查工作。</w:t>
      </w:r>
    </w:p>
    <w:p>
      <w:pPr>
        <w:spacing w:line="360" w:lineRule="auto"/>
        <w:ind w:firstLine="442" w:firstLineChars="200"/>
        <w:rPr>
          <w:rFonts w:hint="eastAsia" w:ascii="仿宋" w:hAnsi="仿宋" w:eastAsia="仿宋" w:cs="仿宋"/>
          <w:b/>
          <w:sz w:val="22"/>
        </w:rPr>
      </w:pPr>
      <w:r>
        <w:rPr>
          <w:rFonts w:hint="eastAsia" w:ascii="仿宋" w:hAnsi="仿宋" w:eastAsia="仿宋" w:cs="仿宋"/>
          <w:b/>
          <w:sz w:val="22"/>
        </w:rPr>
        <w:t>六、其他管理与服务设置和要求。</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1、服务相关的软硬件设备如笔记本电脑、平板电脑、工作软件平台由服务单位自行准备；</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2、服务数据成果需上报至自然资源执法综合监管系统。</w:t>
      </w:r>
    </w:p>
    <w:p>
      <w:pPr>
        <w:spacing w:line="360" w:lineRule="auto"/>
        <w:ind w:firstLine="482" w:firstLineChars="200"/>
        <w:rPr>
          <w:rFonts w:hint="eastAsia" w:ascii="仿宋" w:hAnsi="仿宋" w:eastAsia="仿宋" w:cs="仿宋"/>
          <w:sz w:val="22"/>
        </w:rPr>
      </w:pPr>
      <w:r>
        <w:rPr>
          <w:rFonts w:hint="eastAsia" w:ascii="仿宋" w:hAnsi="仿宋" w:eastAsia="仿宋" w:cs="仿宋"/>
          <w:b/>
          <w:bCs/>
          <w:sz w:val="24"/>
        </w:rPr>
        <w:t>七、付款方式及要求（商务要求）</w:t>
      </w:r>
    </w:p>
    <w:p>
      <w:pPr>
        <w:spacing w:line="360" w:lineRule="auto"/>
        <w:ind w:firstLine="420" w:firstLineChars="200"/>
        <w:rPr>
          <w:rFonts w:hint="eastAsia" w:ascii="仿宋" w:hAnsi="仿宋" w:eastAsia="仿宋" w:cs="仿宋"/>
        </w:rPr>
      </w:pPr>
      <w:r>
        <w:rPr>
          <w:rFonts w:hint="eastAsia" w:ascii="仿宋" w:hAnsi="仿宋" w:eastAsia="仿宋" w:cs="仿宋"/>
        </w:rPr>
        <w:t>（一）、付款方式</w:t>
      </w:r>
    </w:p>
    <w:p>
      <w:pPr>
        <w:spacing w:line="360" w:lineRule="auto"/>
        <w:ind w:firstLine="420" w:firstLineChars="200"/>
        <w:rPr>
          <w:rFonts w:hint="eastAsia" w:ascii="仿宋" w:hAnsi="仿宋" w:eastAsia="仿宋" w:cs="仿宋"/>
        </w:rPr>
      </w:pPr>
      <w:r>
        <w:rPr>
          <w:rFonts w:hint="eastAsia" w:ascii="仿宋" w:hAnsi="仿宋" w:eastAsia="仿宋" w:cs="仿宋"/>
        </w:rPr>
        <w:t>1、在采购合同签订之日起7个工作日内采购人向中标人支付总价款的50%作为启动资金；</w:t>
      </w:r>
    </w:p>
    <w:p>
      <w:pPr>
        <w:spacing w:line="360" w:lineRule="auto"/>
        <w:ind w:firstLine="420" w:firstLineChars="200"/>
        <w:rPr>
          <w:rFonts w:hint="eastAsia" w:ascii="仿宋" w:hAnsi="仿宋" w:eastAsia="仿宋" w:cs="仿宋"/>
        </w:rPr>
      </w:pPr>
      <w:r>
        <w:rPr>
          <w:rFonts w:hint="eastAsia" w:ascii="仿宋" w:hAnsi="仿宋" w:eastAsia="仿宋" w:cs="仿宋"/>
        </w:rPr>
        <w:t>2、项目完成第一、二、三季度卫片执法监督检查工作后，支付合同总价款的40%。</w:t>
      </w:r>
    </w:p>
    <w:p>
      <w:pPr>
        <w:spacing w:line="360" w:lineRule="auto"/>
        <w:ind w:firstLine="420" w:firstLineChars="200"/>
        <w:rPr>
          <w:rFonts w:hint="eastAsia" w:ascii="仿宋" w:hAnsi="仿宋" w:eastAsia="仿宋" w:cs="仿宋"/>
          <w:lang w:eastAsia="zh-CN"/>
        </w:rPr>
      </w:pPr>
      <w:r>
        <w:rPr>
          <w:rFonts w:hint="eastAsia" w:ascii="仿宋" w:hAnsi="仿宋" w:eastAsia="仿宋" w:cs="仿宋"/>
        </w:rPr>
        <w:t>3、项目整体系统数据填报完成后10个工作日支付合同总价款的10%</w:t>
      </w:r>
      <w:r>
        <w:rPr>
          <w:rFonts w:hint="eastAsia" w:ascii="仿宋" w:hAnsi="仿宋" w:eastAsia="仿宋" w:cs="仿宋"/>
          <w:lang w:eastAsia="zh-CN"/>
        </w:rPr>
        <w:t>。</w:t>
      </w:r>
    </w:p>
    <w:p>
      <w:pPr>
        <w:spacing w:line="360" w:lineRule="auto"/>
        <w:ind w:firstLine="420" w:firstLineChars="200"/>
        <w:rPr>
          <w:rFonts w:hint="eastAsia" w:ascii="仿宋" w:hAnsi="仿宋" w:eastAsia="仿宋" w:cs="仿宋"/>
        </w:rPr>
      </w:pPr>
      <w:r>
        <w:rPr>
          <w:rFonts w:hint="eastAsia" w:ascii="仿宋" w:hAnsi="仿宋" w:eastAsia="仿宋" w:cs="仿宋"/>
        </w:rPr>
        <w:t>（二）、售后服务</w:t>
      </w:r>
    </w:p>
    <w:p>
      <w:pPr>
        <w:spacing w:line="360" w:lineRule="auto"/>
        <w:ind w:firstLine="420" w:firstLineChars="200"/>
        <w:rPr>
          <w:rFonts w:hint="eastAsia" w:ascii="仿宋" w:hAnsi="仿宋" w:eastAsia="仿宋" w:cs="仿宋"/>
        </w:rPr>
      </w:pPr>
      <w:r>
        <w:rPr>
          <w:rFonts w:hint="eastAsia" w:ascii="仿宋" w:hAnsi="仿宋" w:eastAsia="仿宋" w:cs="仿宋"/>
        </w:rPr>
        <w:t>提供7×24不间断的电话服务支持（客服热线、专职工程师手机），不限次。同时，采购单位工作人员在使用时如遇到问题,都随时可以从中标人得到支持与帮助。一旦接到采购人请求,中标人的技术人员将在2个小时内通过电话解答采购人人员所提出的问题，仍无法解决问题的,则提供现场维保服务。若中标人指定工程师如果因特殊原因离职或更换电话，3个小时内通知采购人，并指定合格的接替人。</w:t>
      </w:r>
    </w:p>
    <w:p>
      <w:pPr>
        <w:pStyle w:val="2"/>
        <w:spacing w:line="360" w:lineRule="auto"/>
        <w:ind w:firstLine="221" w:firstLineChars="100"/>
        <w:rPr>
          <w:rFonts w:hint="eastAsia" w:ascii="仿宋" w:hAnsi="仿宋" w:eastAsia="仿宋" w:cs="仿宋"/>
          <w:sz w:val="22"/>
        </w:rPr>
      </w:pPr>
      <w:r>
        <w:rPr>
          <w:rFonts w:hint="eastAsia" w:ascii="仿宋" w:hAnsi="仿宋" w:eastAsia="仿宋" w:cs="仿宋"/>
          <w:sz w:val="22"/>
          <w:lang w:eastAsia="zh-CN"/>
        </w:rPr>
        <w:t>（三</w:t>
      </w:r>
      <w:r>
        <w:rPr>
          <w:rFonts w:hint="eastAsia" w:ascii="仿宋" w:hAnsi="仿宋" w:eastAsia="仿宋" w:cs="仿宋"/>
          <w:sz w:val="22"/>
        </w:rPr>
        <w:t>）、服务期限：</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自合同签订之日起至整个项目完成止。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A0204"/>
    <w:charset w:val="00"/>
    <w:family w:val="roman"/>
    <w:pitch w:val="default"/>
    <w:sig w:usb0="E00002FF" w:usb1="4000045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B7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2021-06-29T07:04:35Z</dcterms:created>
  <dc:creator>Administrator</dc:creator>
  <cp:lastModifiedBy>梁先生</cp:lastModifiedBy>
  <dcterms:modified xsi:type="dcterms:W3CDTF">2021-06-29T07:05:14Z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4FA0BA6A07344D72968244B722D80D11</vt:lpwstr>
  </property>
</Properties>
</file>