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C7" w:rsidRDefault="000030D9" w:rsidP="00654F1F">
      <w:pPr>
        <w:widowControl/>
        <w:spacing w:line="500" w:lineRule="exact"/>
        <w:ind w:firstLineChars="845" w:firstLine="3054"/>
        <w:rPr>
          <w:rFonts w:ascii="宋体" w:hAnsi="宋体" w:cs="宋体"/>
          <w:b/>
          <w:bCs/>
          <w:color w:val="000000"/>
          <w:kern w:val="0"/>
          <w:sz w:val="36"/>
          <w:szCs w:val="36"/>
        </w:rPr>
      </w:pPr>
      <w:bookmarkStart w:id="0" w:name="_GoBack"/>
      <w:bookmarkEnd w:id="0"/>
      <w:r>
        <w:rPr>
          <w:rFonts w:ascii="宋体" w:hAnsi="宋体" w:cs="宋体" w:hint="eastAsia"/>
          <w:b/>
          <w:bCs/>
          <w:color w:val="000000"/>
          <w:kern w:val="0"/>
          <w:sz w:val="36"/>
          <w:szCs w:val="36"/>
        </w:rPr>
        <w:t>竞拍须知</w:t>
      </w:r>
    </w:p>
    <w:p w:rsidR="00F14AC7"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rsidR="00F14AC7"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rsidR="00F14AC7"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rsidR="00F14AC7"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w:t>
      </w:r>
      <w:r>
        <w:rPr>
          <w:rFonts w:ascii="仿宋" w:eastAsia="仿宋" w:hAnsi="仿宋" w:cs="仿宋" w:hint="eastAsia"/>
          <w:kern w:val="2"/>
          <w:sz w:val="28"/>
          <w:szCs w:val="28"/>
        </w:rPr>
        <w:lastRenderedPageBreak/>
        <w:t>用高宽带、高性能、安全的网络环境。竞买人通过公共环境参与拍卖活动，应该注意账号安全，离开终端时应及时退出拍卖系统。</w:t>
      </w:r>
    </w:p>
    <w:p w:rsidR="00F14AC7"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b/>
          <w:kern w:val="2"/>
          <w:sz w:val="28"/>
          <w:szCs w:val="28"/>
        </w:rPr>
      </w:pPr>
      <w:r>
        <w:rPr>
          <w:rFonts w:ascii="仿宋" w:eastAsia="仿宋" w:hAnsi="仿宋" w:cs="仿宋" w:hint="eastAsia"/>
          <w:kern w:val="2"/>
          <w:sz w:val="28"/>
          <w:szCs w:val="28"/>
        </w:rPr>
        <w:t>五、</w:t>
      </w:r>
      <w:r>
        <w:rPr>
          <w:rFonts w:ascii="仿宋" w:eastAsia="仿宋" w:hAnsi="仿宋" w:cs="仿宋" w:hint="eastAsia"/>
          <w:b/>
          <w:kern w:val="2"/>
          <w:sz w:val="28"/>
          <w:szCs w:val="28"/>
        </w:rPr>
        <w:t>本次拍卖每标的需至少两名竞买人，如不足的，则取消该标的拍卖，</w:t>
      </w:r>
      <w:r>
        <w:rPr>
          <w:rFonts w:ascii="仿宋" w:eastAsia="仿宋" w:hAnsi="仿宋" w:cs="仿宋" w:hint="eastAsia"/>
          <w:kern w:val="2"/>
          <w:sz w:val="28"/>
          <w:szCs w:val="28"/>
        </w:rPr>
        <w:t>由此对竞买人造成的损失由其自负。</w:t>
      </w:r>
    </w:p>
    <w:p w:rsidR="00F14AC7"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六、本次拍卖活动设置延时出价功能，在拍卖活动结束前，每最后5分钟如果有竞买人出价，就自动延迟5分钟。本次拍卖一旦有人应价，就可以成交。</w:t>
      </w:r>
    </w:p>
    <w:p w:rsidR="00F14AC7" w:rsidRDefault="000030D9" w:rsidP="00AE179F">
      <w:pPr>
        <w:adjustRightInd w:val="0"/>
        <w:snapToGrid w:val="0"/>
        <w:spacing w:line="480" w:lineRule="exact"/>
        <w:ind w:firstLineChars="200" w:firstLine="560"/>
        <w:rPr>
          <w:rFonts w:ascii="仿宋" w:eastAsia="仿宋" w:hAnsi="仿宋" w:cs="仿宋"/>
          <w:b/>
          <w:sz w:val="28"/>
          <w:szCs w:val="28"/>
        </w:rPr>
      </w:pPr>
      <w:r>
        <w:rPr>
          <w:rFonts w:ascii="仿宋" w:eastAsia="仿宋" w:hAnsi="仿宋" w:cs="仿宋" w:hint="eastAsia"/>
          <w:bCs/>
          <w:sz w:val="28"/>
          <w:szCs w:val="28"/>
        </w:rPr>
        <w:t>七、</w:t>
      </w:r>
      <w:r>
        <w:rPr>
          <w:rFonts w:ascii="仿宋" w:eastAsia="仿宋" w:hAnsi="仿宋" w:cs="仿宋" w:hint="eastAsia"/>
          <w:sz w:val="28"/>
          <w:szCs w:val="28"/>
        </w:rPr>
        <w:t>参加竞买的人员应当遵守网络拍卖的规定，有下列扰乱交易秩序之一的，取消其竞买资格，竞买保证金不予返还，还将追究其相关经济和法律责任：</w:t>
      </w:r>
    </w:p>
    <w:p w:rsidR="00F14AC7" w:rsidRDefault="000030D9" w:rsidP="00AE179F">
      <w:pPr>
        <w:pStyle w:val="a3"/>
        <w:adjustRightInd w:val="0"/>
        <w:spacing w:line="480" w:lineRule="exact"/>
        <w:ind w:firstLine="560"/>
        <w:rPr>
          <w:rFonts w:ascii="仿宋" w:eastAsia="仿宋" w:hAnsi="仿宋" w:cs="仿宋"/>
          <w:sz w:val="28"/>
          <w:szCs w:val="28"/>
        </w:rPr>
      </w:pPr>
      <w:r>
        <w:rPr>
          <w:rFonts w:ascii="仿宋" w:eastAsia="仿宋" w:hAnsi="仿宋" w:cs="仿宋" w:hint="eastAsia"/>
          <w:sz w:val="28"/>
          <w:szCs w:val="28"/>
        </w:rPr>
        <w:t>1、提供伪造或虚假材料骗取竞买资格的；</w:t>
      </w:r>
    </w:p>
    <w:p w:rsidR="00F14AC7" w:rsidRDefault="000030D9" w:rsidP="00AE179F">
      <w:pPr>
        <w:pStyle w:val="a3"/>
        <w:adjustRightInd w:val="0"/>
        <w:spacing w:line="480" w:lineRule="exact"/>
        <w:ind w:firstLine="560"/>
        <w:rPr>
          <w:rFonts w:ascii="仿宋" w:eastAsia="仿宋" w:hAnsi="仿宋" w:cs="仿宋"/>
          <w:sz w:val="28"/>
          <w:szCs w:val="28"/>
        </w:rPr>
      </w:pPr>
      <w:r>
        <w:rPr>
          <w:rFonts w:ascii="仿宋" w:eastAsia="仿宋" w:hAnsi="仿宋" w:cs="仿宋" w:hint="eastAsia"/>
          <w:sz w:val="28"/>
          <w:szCs w:val="28"/>
        </w:rPr>
        <w:t>2、相互串通或采取诋毁、排挤、欺骗、威胁等不正当或非法阻碍他人竞买的；</w:t>
      </w:r>
    </w:p>
    <w:p w:rsidR="00F14AC7" w:rsidRDefault="000030D9" w:rsidP="00AE179F">
      <w:pPr>
        <w:pStyle w:val="a3"/>
        <w:adjustRightInd w:val="0"/>
        <w:spacing w:line="480" w:lineRule="exact"/>
        <w:ind w:firstLine="560"/>
        <w:rPr>
          <w:rFonts w:ascii="仿宋" w:eastAsia="仿宋" w:hAnsi="仿宋" w:cs="仿宋"/>
          <w:sz w:val="28"/>
          <w:szCs w:val="28"/>
        </w:rPr>
      </w:pPr>
      <w:r>
        <w:rPr>
          <w:rFonts w:ascii="仿宋" w:eastAsia="仿宋" w:hAnsi="仿宋" w:cs="仿宋" w:hint="eastAsia"/>
          <w:sz w:val="28"/>
          <w:szCs w:val="28"/>
        </w:rPr>
        <w:t>3、向相关利益当事人行贿或者提供其他不正当利益的；</w:t>
      </w:r>
    </w:p>
    <w:p w:rsidR="00F14AC7" w:rsidRDefault="000030D9" w:rsidP="00AE179F">
      <w:pPr>
        <w:pStyle w:val="a3"/>
        <w:adjustRightInd w:val="0"/>
        <w:spacing w:line="480" w:lineRule="exact"/>
        <w:ind w:firstLine="560"/>
        <w:rPr>
          <w:rFonts w:ascii="仿宋" w:eastAsia="仿宋" w:hAnsi="仿宋" w:cs="仿宋"/>
          <w:sz w:val="28"/>
          <w:szCs w:val="28"/>
        </w:rPr>
      </w:pPr>
      <w:r>
        <w:rPr>
          <w:rFonts w:ascii="仿宋" w:eastAsia="仿宋" w:hAnsi="仿宋" w:cs="仿宋" w:hint="eastAsia"/>
          <w:sz w:val="28"/>
          <w:szCs w:val="28"/>
        </w:rPr>
        <w:t>4、在拍卖活动中有其他违反法律、法规行为的。</w:t>
      </w:r>
    </w:p>
    <w:p w:rsidR="00F14AC7" w:rsidRDefault="000030D9" w:rsidP="00AE179F">
      <w:pPr>
        <w:spacing w:line="480" w:lineRule="exact"/>
        <w:ind w:firstLineChars="200" w:firstLine="562"/>
        <w:rPr>
          <w:rFonts w:ascii="仿宋" w:eastAsia="仿宋" w:hAnsi="仿宋" w:cs="仿宋"/>
          <w:b/>
          <w:sz w:val="28"/>
          <w:szCs w:val="28"/>
        </w:rPr>
      </w:pPr>
      <w:r>
        <w:rPr>
          <w:rFonts w:ascii="仿宋" w:eastAsia="仿宋" w:hAnsi="仿宋" w:cs="仿宋" w:hint="eastAsia"/>
          <w:b/>
          <w:sz w:val="28"/>
          <w:szCs w:val="28"/>
        </w:rPr>
        <w:t>八、竞买保证金退还：</w:t>
      </w:r>
    </w:p>
    <w:p w:rsidR="00F14AC7" w:rsidRDefault="000030D9" w:rsidP="00AE179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1、未中拍者的竞买保证金于拍卖结束后三个工作日内由交易中心工作人员发起退款。</w:t>
      </w:r>
    </w:p>
    <w:p w:rsidR="00F14AC7" w:rsidRPr="00654F1F"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sidRPr="00654F1F">
        <w:rPr>
          <w:rFonts w:ascii="仿宋" w:eastAsia="仿宋" w:hAnsi="仿宋" w:cs="仿宋" w:hint="eastAsia"/>
          <w:sz w:val="28"/>
          <w:szCs w:val="28"/>
        </w:rPr>
        <w:t>2、竞买成交的竞买保证金不抵扣，买受人按规定时间内付清相应款项并提交弃渣统料所有权买卖合同后，由拍卖人向县公共资源交易中心出具竞买保证金退款通知书，交易中心收到通知书后在三个工作日内发起退款。</w:t>
      </w:r>
    </w:p>
    <w:p w:rsidR="00F14AC7" w:rsidRPr="00654F1F" w:rsidRDefault="000030D9" w:rsidP="00AE179F">
      <w:pPr>
        <w:spacing w:line="480" w:lineRule="exact"/>
        <w:ind w:firstLineChars="200" w:firstLine="560"/>
        <w:rPr>
          <w:rFonts w:ascii="仿宋" w:eastAsia="仿宋" w:hAnsi="仿宋" w:cs="仿宋"/>
          <w:sz w:val="28"/>
          <w:szCs w:val="28"/>
        </w:rPr>
      </w:pPr>
      <w:r w:rsidRPr="00654F1F">
        <w:rPr>
          <w:rFonts w:ascii="仿宋" w:eastAsia="仿宋" w:hAnsi="仿宋" w:cs="仿宋" w:hint="eastAsia"/>
          <w:sz w:val="28"/>
          <w:szCs w:val="28"/>
        </w:rPr>
        <w:t>3、买受人未按规定支付相关款项，竞买保证金不予退还并依照《拍卖法》的规定追究其违约责任。</w:t>
      </w:r>
    </w:p>
    <w:p w:rsidR="00F14AC7" w:rsidRPr="00654F1F"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sz w:val="28"/>
          <w:szCs w:val="28"/>
        </w:rPr>
      </w:pPr>
      <w:r w:rsidRPr="00654F1F">
        <w:rPr>
          <w:rFonts w:ascii="仿宋" w:eastAsia="仿宋" w:hAnsi="仿宋" w:cs="仿宋" w:hint="eastAsia"/>
          <w:kern w:val="2"/>
          <w:sz w:val="28"/>
          <w:szCs w:val="28"/>
        </w:rPr>
        <w:t>九、拍卖成交后，买受人应在2022年8月15日17时前（携带相关身份材料原件）到浙江天平拍卖有限公司新昌分公司（地址：浙江省新昌县十九峰路99号海关大楼201）签署《拍卖成交确认书》、《</w:t>
      </w:r>
      <w:r w:rsidRPr="00654F1F">
        <w:rPr>
          <w:rFonts w:ascii="仿宋" w:eastAsia="仿宋" w:hAnsi="仿宋" w:cs="仿宋" w:hint="eastAsia"/>
          <w:sz w:val="28"/>
          <w:szCs w:val="28"/>
        </w:rPr>
        <w:t>弃渣统料所有权买卖合同</w:t>
      </w:r>
      <w:r w:rsidRPr="00654F1F">
        <w:rPr>
          <w:rFonts w:ascii="仿宋" w:eastAsia="仿宋" w:hAnsi="仿宋" w:cs="仿宋" w:hint="eastAsia"/>
          <w:kern w:val="2"/>
          <w:sz w:val="28"/>
          <w:szCs w:val="28"/>
        </w:rPr>
        <w:t>》等相关拍卖资料。本次拍卖佣金按成交价的1.2%计算，买受人应于2022年8月19日17时前一次性付清成</w:t>
      </w:r>
      <w:r w:rsidRPr="00654F1F">
        <w:rPr>
          <w:rFonts w:ascii="仿宋" w:eastAsia="仿宋" w:hAnsi="仿宋" w:cs="仿宋" w:hint="eastAsia"/>
          <w:kern w:val="2"/>
          <w:sz w:val="28"/>
          <w:szCs w:val="28"/>
        </w:rPr>
        <w:lastRenderedPageBreak/>
        <w:t>交款【成交款=成交价+拍卖佣金】及履约保证金。</w:t>
      </w:r>
      <w:r w:rsidRPr="00654F1F">
        <w:rPr>
          <w:rFonts w:ascii="仿宋" w:eastAsia="仿宋" w:hAnsi="仿宋" w:cs="仿宋" w:hint="eastAsia"/>
          <w:b/>
          <w:kern w:val="2"/>
          <w:sz w:val="28"/>
          <w:szCs w:val="28"/>
        </w:rPr>
        <w:t>买受人还另需支付中拍平台的软件使用费（系统成交价的1.5</w:t>
      </w:r>
      <w:r w:rsidRPr="00654F1F">
        <w:rPr>
          <w:rFonts w:ascii="仿宋" w:eastAsia="仿宋" w:hAnsi="仿宋" w:cs="仿宋" w:hint="eastAsia"/>
          <w:b/>
          <w:sz w:val="28"/>
          <w:szCs w:val="28"/>
          <w:shd w:val="clear" w:color="auto" w:fill="FFFFFF"/>
        </w:rPr>
        <w:t>‰</w:t>
      </w:r>
      <w:r w:rsidRPr="00654F1F">
        <w:rPr>
          <w:rFonts w:ascii="仿宋" w:eastAsia="仿宋" w:hAnsi="仿宋" w:cs="仿宋" w:hint="eastAsia"/>
          <w:b/>
          <w:kern w:val="2"/>
          <w:sz w:val="28"/>
          <w:szCs w:val="28"/>
        </w:rPr>
        <w:t>），在拍卖成交之日起7日内由买受人自行向中拍平台支付，具体收费以中拍平台发送的订单为准。</w:t>
      </w:r>
    </w:p>
    <w:p w:rsidR="00F14AC7" w:rsidRPr="00654F1F"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sz w:val="28"/>
          <w:szCs w:val="28"/>
        </w:rPr>
      </w:pPr>
      <w:r w:rsidRPr="00654F1F">
        <w:rPr>
          <w:rFonts w:ascii="仿宋" w:eastAsia="仿宋" w:hAnsi="仿宋" w:cs="仿宋" w:hint="eastAsia"/>
          <w:kern w:val="2"/>
          <w:sz w:val="28"/>
          <w:szCs w:val="28"/>
        </w:rPr>
        <w:t>拍卖成交款汇入（</w:t>
      </w:r>
      <w:r w:rsidRPr="00654F1F">
        <w:rPr>
          <w:rFonts w:ascii="仿宋" w:eastAsia="仿宋" w:hAnsi="仿宋" w:cs="仿宋" w:hint="eastAsia"/>
          <w:sz w:val="28"/>
          <w:szCs w:val="28"/>
        </w:rPr>
        <w:t>账户名：浙江天平拍卖有限公司新昌分公司 开户行：中国银行新昌支行   账  号：350658339514）。</w:t>
      </w:r>
    </w:p>
    <w:p w:rsidR="00F14AC7" w:rsidRPr="00654F1F"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sidRPr="00654F1F">
        <w:rPr>
          <w:rFonts w:ascii="仿宋" w:eastAsia="仿宋" w:hAnsi="仿宋" w:cs="仿宋" w:hint="eastAsia"/>
          <w:kern w:val="2"/>
          <w:sz w:val="28"/>
          <w:szCs w:val="28"/>
        </w:rPr>
        <w:t>十、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rsidR="00F14AC7" w:rsidRPr="00654F1F"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sidRPr="00654F1F">
        <w:rPr>
          <w:rFonts w:ascii="仿宋" w:eastAsia="仿宋" w:hAnsi="仿宋" w:cs="仿宋" w:hint="eastAsia"/>
          <w:kern w:val="2"/>
          <w:sz w:val="28"/>
          <w:szCs w:val="28"/>
        </w:rPr>
        <w:t>十一、委托人在收到全部相应款项后与买受人办理标的物移交手续。若因买受人原因逾期不办理的，买受人应支付由此产生的费用，并承担本标的物可能发生的损毁、灭失等后果。</w:t>
      </w:r>
    </w:p>
    <w:p w:rsidR="00F14AC7" w:rsidRPr="00654F1F"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sidRPr="00654F1F">
        <w:rPr>
          <w:rFonts w:ascii="仿宋" w:eastAsia="仿宋" w:hAnsi="仿宋" w:cs="仿宋" w:hint="eastAsia"/>
          <w:kern w:val="2"/>
          <w:sz w:val="28"/>
          <w:szCs w:val="28"/>
        </w:rPr>
        <w:t>十二、本次拍卖活动计价货币为人民币，拍卖时的起拍价、成交价均不含买受人在拍卖标的所发生的全部费用、税费和拍卖佣金。</w:t>
      </w:r>
    </w:p>
    <w:p w:rsidR="00F14AC7" w:rsidRPr="00654F1F"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sidRPr="00654F1F">
        <w:rPr>
          <w:rFonts w:ascii="仿宋" w:eastAsia="仿宋" w:hAnsi="仿宋" w:cs="仿宋" w:hint="eastAsia"/>
          <w:kern w:val="2"/>
          <w:sz w:val="28"/>
          <w:szCs w:val="28"/>
        </w:rPr>
        <w:t>十三、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rsidR="00F14AC7" w:rsidRPr="00654F1F"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sidRPr="00654F1F">
        <w:rPr>
          <w:rFonts w:ascii="仿宋" w:eastAsia="仿宋" w:hAnsi="仿宋" w:cs="仿宋" w:hint="eastAsia"/>
          <w:kern w:val="2"/>
          <w:sz w:val="28"/>
          <w:szCs w:val="28"/>
        </w:rPr>
        <w:t>十四、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rsidR="00F14AC7" w:rsidRPr="00654F1F"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sidRPr="00654F1F">
        <w:rPr>
          <w:rFonts w:ascii="仿宋" w:eastAsia="仿宋" w:hAnsi="仿宋" w:cs="仿宋" w:hint="eastAsia"/>
          <w:kern w:val="2"/>
          <w:sz w:val="28"/>
          <w:szCs w:val="28"/>
        </w:rPr>
        <w:lastRenderedPageBreak/>
        <w:t>十五、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rsidR="00F14AC7" w:rsidRPr="00654F1F"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sidRPr="00654F1F">
        <w:rPr>
          <w:rFonts w:ascii="仿宋" w:eastAsia="仿宋" w:hAnsi="仿宋" w:cs="仿宋" w:hint="eastAsia"/>
          <w:kern w:val="2"/>
          <w:sz w:val="28"/>
          <w:szCs w:val="28"/>
        </w:rPr>
        <w:t>十六、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rsidR="00F14AC7" w:rsidRPr="00654F1F"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sidRPr="00654F1F">
        <w:rPr>
          <w:rFonts w:ascii="仿宋" w:eastAsia="仿宋" w:hAnsi="仿宋" w:cs="仿宋" w:hint="eastAsia"/>
          <w:kern w:val="2"/>
          <w:sz w:val="28"/>
          <w:szCs w:val="28"/>
        </w:rPr>
        <w:t>十七、重点注意事项</w:t>
      </w:r>
    </w:p>
    <w:p w:rsidR="00F14AC7" w:rsidRPr="00654F1F"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sidRPr="00654F1F">
        <w:rPr>
          <w:rFonts w:ascii="仿宋" w:eastAsia="仿宋" w:hAnsi="仿宋" w:cs="仿宋" w:hint="eastAsia"/>
          <w:kern w:val="2"/>
          <w:sz w:val="28"/>
          <w:szCs w:val="28"/>
        </w:rPr>
        <w:t>1、本次拍卖所提供的文件资料若因印刷、拷贝或摄影等原因造成资料与实物有误差的，以实物现状和有效证件为准。</w:t>
      </w:r>
    </w:p>
    <w:p w:rsidR="00F14AC7" w:rsidRPr="00654F1F"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sidRPr="00654F1F">
        <w:rPr>
          <w:rFonts w:ascii="仿宋" w:eastAsia="仿宋" w:hAnsi="仿宋" w:cs="仿宋" w:hint="eastAsia"/>
          <w:kern w:val="2"/>
          <w:sz w:val="28"/>
          <w:szCs w:val="28"/>
        </w:rPr>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rsidR="00F14AC7" w:rsidRPr="00654F1F" w:rsidRDefault="000030D9" w:rsidP="00AE179F">
      <w:pPr>
        <w:spacing w:line="480" w:lineRule="exact"/>
        <w:ind w:firstLineChars="200" w:firstLine="560"/>
        <w:rPr>
          <w:rFonts w:ascii="仿宋" w:eastAsia="仿宋" w:hAnsi="仿宋" w:cs="仿宋"/>
          <w:sz w:val="28"/>
          <w:szCs w:val="28"/>
        </w:rPr>
      </w:pPr>
      <w:r w:rsidRPr="00654F1F">
        <w:rPr>
          <w:rFonts w:ascii="仿宋" w:eastAsia="仿宋" w:hAnsi="仿宋" w:cs="仿宋" w:hint="eastAsia"/>
          <w:sz w:val="28"/>
          <w:szCs w:val="28"/>
        </w:rPr>
        <w:t>3、本次拍卖标的产生的相关税费按国家规定各自承担。</w:t>
      </w:r>
    </w:p>
    <w:p w:rsidR="00F14AC7" w:rsidRPr="00654F1F" w:rsidRDefault="000030D9" w:rsidP="00AE179F">
      <w:pPr>
        <w:spacing w:line="480" w:lineRule="exact"/>
        <w:ind w:firstLineChars="200" w:firstLine="560"/>
        <w:rPr>
          <w:rFonts w:ascii="仿宋" w:eastAsia="仿宋" w:hAnsi="仿宋" w:cs="仿宋"/>
          <w:sz w:val="28"/>
          <w:szCs w:val="28"/>
        </w:rPr>
      </w:pPr>
      <w:r w:rsidRPr="00654F1F">
        <w:rPr>
          <w:rFonts w:ascii="仿宋" w:eastAsia="仿宋" w:hAnsi="仿宋" w:cs="仿宋" w:hint="eastAsia"/>
          <w:sz w:val="28"/>
          <w:szCs w:val="28"/>
        </w:rPr>
        <w:t>4、本次拍卖1#标的为新昌县城南乡韩妃江（韩妃--下洲）河道清淤疏浚工程所涉挖方弃渣所有权，预估开挖方量约158524.7立方米。2#标的为新昌县城南乡新民江（姚宫段）河道清淤疏浚工程所涉挖方弃渣所有权，预估开挖方量约为22398.4立方米。</w:t>
      </w:r>
    </w:p>
    <w:p w:rsidR="00F14AC7" w:rsidRPr="00654F1F" w:rsidRDefault="000030D9" w:rsidP="00AE179F">
      <w:pPr>
        <w:spacing w:line="480" w:lineRule="exact"/>
        <w:ind w:firstLineChars="200" w:firstLine="560"/>
        <w:rPr>
          <w:rFonts w:ascii="仿宋" w:eastAsia="仿宋" w:hAnsi="仿宋" w:cs="仿宋"/>
          <w:sz w:val="28"/>
          <w:szCs w:val="28"/>
        </w:rPr>
      </w:pPr>
      <w:r w:rsidRPr="00654F1F">
        <w:rPr>
          <w:rFonts w:ascii="仿宋" w:eastAsia="仿宋" w:hAnsi="仿宋" w:cs="仿宋" w:hint="eastAsia"/>
          <w:sz w:val="28"/>
          <w:szCs w:val="28"/>
        </w:rPr>
        <w:t>5、1#标的履约保证金150万元；2#标的履约保证金20万元，在履行期满后，由委托方验收完毕后，无违约行为，无息退还。</w:t>
      </w:r>
    </w:p>
    <w:p w:rsidR="00F14AC7" w:rsidRPr="00654F1F" w:rsidRDefault="000030D9" w:rsidP="00AE179F">
      <w:pPr>
        <w:spacing w:line="480" w:lineRule="exact"/>
        <w:ind w:firstLineChars="200" w:firstLine="560"/>
        <w:rPr>
          <w:rFonts w:ascii="仿宋" w:eastAsia="仿宋" w:hAnsi="仿宋" w:cs="仿宋"/>
          <w:sz w:val="28"/>
          <w:szCs w:val="28"/>
        </w:rPr>
      </w:pPr>
      <w:r w:rsidRPr="00654F1F">
        <w:rPr>
          <w:rFonts w:ascii="仿宋" w:eastAsia="仿宋" w:hAnsi="仿宋" w:cs="仿宋" w:hint="eastAsia"/>
          <w:sz w:val="28"/>
          <w:szCs w:val="28"/>
        </w:rPr>
        <w:lastRenderedPageBreak/>
        <w:t>6、本次清淤疏浚工程将由买受人实施采挖、清理施工，施工过程产生的淤泥、砂、砾、卵石、块石和建筑杂物等弃渣由买受人负责运输及处置。由买受人自行解决弃渣堆放场地。</w:t>
      </w:r>
    </w:p>
    <w:p w:rsidR="00F14AC7" w:rsidRPr="00654F1F" w:rsidRDefault="000030D9" w:rsidP="00AE179F">
      <w:pPr>
        <w:spacing w:line="480" w:lineRule="exact"/>
        <w:ind w:firstLineChars="200" w:firstLine="560"/>
        <w:rPr>
          <w:rFonts w:ascii="仿宋" w:eastAsia="仿宋" w:hAnsi="仿宋" w:cs="仿宋"/>
          <w:sz w:val="28"/>
          <w:szCs w:val="28"/>
        </w:rPr>
      </w:pPr>
      <w:r w:rsidRPr="00654F1F">
        <w:rPr>
          <w:rFonts w:ascii="仿宋" w:eastAsia="仿宋" w:hAnsi="仿宋" w:cs="仿宋" w:hint="eastAsia"/>
          <w:sz w:val="28"/>
          <w:szCs w:val="28"/>
        </w:rPr>
        <w:t>7、在处置弃渣的采挖、清理、装载和运输等环节，买受人须按照委托方的要求（如具体清淤范围、深度等）严格进行，费用由买受人自负，清淤疏浚工程现场不设加工设施。严禁超出所涉弃渣范围开挖。</w:t>
      </w:r>
    </w:p>
    <w:p w:rsidR="00F14AC7" w:rsidRPr="00654F1F" w:rsidRDefault="000030D9" w:rsidP="00AE179F">
      <w:pPr>
        <w:spacing w:line="480" w:lineRule="exact"/>
        <w:ind w:firstLineChars="200" w:firstLine="560"/>
        <w:rPr>
          <w:rFonts w:ascii="仿宋" w:eastAsia="仿宋" w:hAnsi="仿宋" w:cs="仿宋"/>
          <w:sz w:val="28"/>
          <w:szCs w:val="28"/>
        </w:rPr>
      </w:pPr>
      <w:r w:rsidRPr="00654F1F">
        <w:rPr>
          <w:rFonts w:ascii="仿宋" w:eastAsia="仿宋" w:hAnsi="仿宋" w:cs="仿宋" w:hint="eastAsia"/>
          <w:sz w:val="28"/>
          <w:szCs w:val="28"/>
        </w:rPr>
        <w:t>8、因另有河道综合整治工程正在实施，为保证该项目顺利实施，买受人必须按照河道综合整治工程施工方的施工要求商定疏浚工程的作业时间及规则，确保河道综合整治工程施工方无障碍施工，并优先保证河道综合整治工程施工方就地取材的需要。如确因河道综合整治工程的施工需要，须在该工程完工后才能实施清淤疏浚工程，则买受人必须无条件服从。</w:t>
      </w:r>
    </w:p>
    <w:p w:rsidR="00F14AC7" w:rsidRPr="00654F1F" w:rsidRDefault="000030D9" w:rsidP="00AE179F">
      <w:pPr>
        <w:spacing w:line="480" w:lineRule="exact"/>
        <w:ind w:firstLineChars="200" w:firstLine="560"/>
        <w:rPr>
          <w:rFonts w:ascii="仿宋" w:eastAsia="仿宋" w:hAnsi="仿宋" w:cs="仿宋"/>
          <w:sz w:val="28"/>
          <w:szCs w:val="28"/>
        </w:rPr>
      </w:pPr>
      <w:r w:rsidRPr="00654F1F">
        <w:rPr>
          <w:rFonts w:ascii="仿宋" w:eastAsia="仿宋" w:hAnsi="仿宋" w:cs="仿宋" w:hint="eastAsia"/>
          <w:sz w:val="28"/>
          <w:szCs w:val="28"/>
        </w:rPr>
        <w:t>9、待清淤工程作业完结后，委托方再另行测绘并核算河道综合整治工程就地取材数量，如发现买受人采挖量不到预估放量，则按委托方的施工要求继续采挖到预估方量；如测绘后发现采挖量超出预估方量，则超出部分按拍卖的成交单价</w:t>
      </w:r>
      <w:r w:rsidR="00875B9C" w:rsidRPr="00654F1F">
        <w:rPr>
          <w:rFonts w:ascii="仿宋" w:eastAsia="仿宋" w:hAnsi="仿宋" w:cs="仿宋" w:hint="eastAsia"/>
          <w:sz w:val="28"/>
          <w:szCs w:val="28"/>
        </w:rPr>
        <w:t>（即成交价÷预估方量）</w:t>
      </w:r>
      <w:r w:rsidRPr="00654F1F">
        <w:rPr>
          <w:rFonts w:ascii="仿宋" w:eastAsia="仿宋" w:hAnsi="仿宋" w:cs="仿宋" w:hint="eastAsia"/>
          <w:sz w:val="28"/>
          <w:szCs w:val="28"/>
        </w:rPr>
        <w:t>核算后向委托方付清该款项。</w:t>
      </w:r>
    </w:p>
    <w:p w:rsidR="00F14AC7" w:rsidRPr="00654F1F" w:rsidRDefault="000030D9" w:rsidP="00AE179F">
      <w:pPr>
        <w:spacing w:line="480" w:lineRule="exact"/>
        <w:ind w:firstLineChars="200" w:firstLine="560"/>
        <w:rPr>
          <w:rFonts w:ascii="仿宋" w:eastAsia="仿宋" w:hAnsi="仿宋" w:cs="仿宋"/>
          <w:sz w:val="28"/>
          <w:szCs w:val="28"/>
        </w:rPr>
      </w:pPr>
      <w:r w:rsidRPr="00654F1F">
        <w:rPr>
          <w:rFonts w:ascii="仿宋" w:eastAsia="仿宋" w:hAnsi="仿宋" w:cs="仿宋" w:hint="eastAsia"/>
          <w:sz w:val="28"/>
          <w:szCs w:val="28"/>
        </w:rPr>
        <w:t>10、买受人自行做好该标的的看护、保全工作，出现损失由买受人自负，委托方概不负责。</w:t>
      </w:r>
    </w:p>
    <w:p w:rsidR="00AE179F" w:rsidRPr="00654F1F" w:rsidRDefault="00AE179F" w:rsidP="00AE179F">
      <w:pPr>
        <w:spacing w:line="480" w:lineRule="exact"/>
        <w:ind w:firstLineChars="200" w:firstLine="560"/>
        <w:rPr>
          <w:rFonts w:ascii="仿宋" w:eastAsia="仿宋" w:hAnsi="仿宋" w:cs="仿宋"/>
          <w:sz w:val="28"/>
          <w:szCs w:val="28"/>
        </w:rPr>
      </w:pPr>
      <w:r w:rsidRPr="00654F1F">
        <w:rPr>
          <w:rFonts w:ascii="仿宋" w:eastAsia="仿宋" w:hAnsi="仿宋" w:cs="仿宋" w:hint="eastAsia"/>
          <w:sz w:val="28"/>
          <w:szCs w:val="28"/>
        </w:rPr>
        <w:t>11、拍卖成交付清款项后,1#标的买受人需在60天（自然日）内完成标的采挖、清理、装载、运输等工作；2#买受人需在30天（自然日）内完成标的采挖、清理、装载、运输等工作。如因买受人原因造成该项目无法施工或影响项目进度，委托方将书面告知买受人搬运期限及相关要求，买受人应立即整改，若整改后仍未达到委托方要求，委托方有权要求买受人停止拍卖物运输，没收履约保证金，已付款项不退还，并由买受人依法承担相关法律责任和经济损失。</w:t>
      </w:r>
    </w:p>
    <w:p w:rsidR="00F14AC7" w:rsidRPr="00654F1F" w:rsidRDefault="000030D9" w:rsidP="00AE179F">
      <w:pPr>
        <w:spacing w:line="480" w:lineRule="exact"/>
        <w:ind w:firstLineChars="200" w:firstLine="560"/>
        <w:rPr>
          <w:rFonts w:ascii="仿宋" w:eastAsia="仿宋" w:hAnsi="仿宋" w:cs="仿宋"/>
          <w:sz w:val="28"/>
          <w:szCs w:val="28"/>
        </w:rPr>
      </w:pPr>
      <w:r w:rsidRPr="00654F1F">
        <w:rPr>
          <w:rFonts w:ascii="仿宋" w:eastAsia="仿宋" w:hAnsi="仿宋" w:cs="仿宋" w:hint="eastAsia"/>
          <w:sz w:val="28"/>
          <w:szCs w:val="28"/>
        </w:rPr>
        <w:t>1</w:t>
      </w:r>
      <w:r w:rsidR="00AE179F" w:rsidRPr="00654F1F">
        <w:rPr>
          <w:rFonts w:ascii="仿宋" w:eastAsia="仿宋" w:hAnsi="仿宋" w:cs="仿宋" w:hint="eastAsia"/>
          <w:sz w:val="28"/>
          <w:szCs w:val="28"/>
        </w:rPr>
        <w:t>2</w:t>
      </w:r>
      <w:r w:rsidRPr="00654F1F">
        <w:rPr>
          <w:rFonts w:ascii="仿宋" w:eastAsia="仿宋" w:hAnsi="仿宋" w:cs="仿宋" w:hint="eastAsia"/>
          <w:sz w:val="28"/>
          <w:szCs w:val="28"/>
        </w:rPr>
        <w:t>、买受人自行组织工作人员采挖、清理、装载、运输等工作，并做好安全措施，相关审批和报备工作，购买相关保险。在采挖、清</w:t>
      </w:r>
      <w:r w:rsidRPr="00654F1F">
        <w:rPr>
          <w:rFonts w:ascii="仿宋" w:eastAsia="仿宋" w:hAnsi="仿宋" w:cs="仿宋" w:hint="eastAsia"/>
          <w:sz w:val="28"/>
          <w:szCs w:val="28"/>
        </w:rPr>
        <w:lastRenderedPageBreak/>
        <w:t>理、装车、运输等过程中产生的经济和安全责任均由买受人自行负责。</w:t>
      </w:r>
    </w:p>
    <w:p w:rsidR="00F14AC7" w:rsidRPr="00654F1F" w:rsidRDefault="00AE179F" w:rsidP="00AE179F">
      <w:pPr>
        <w:spacing w:line="480" w:lineRule="exact"/>
        <w:ind w:leftChars="48" w:left="101" w:firstLineChars="200" w:firstLine="560"/>
        <w:rPr>
          <w:rFonts w:ascii="仿宋" w:eastAsia="仿宋" w:hAnsi="仿宋" w:cs="仿宋"/>
          <w:sz w:val="28"/>
          <w:szCs w:val="28"/>
        </w:rPr>
      </w:pPr>
      <w:r w:rsidRPr="00654F1F">
        <w:rPr>
          <w:rFonts w:ascii="仿宋" w:eastAsia="仿宋" w:hAnsi="仿宋" w:cs="仿宋" w:hint="eastAsia"/>
          <w:sz w:val="28"/>
          <w:szCs w:val="28"/>
        </w:rPr>
        <w:t>13</w:t>
      </w:r>
      <w:r w:rsidR="000030D9" w:rsidRPr="00654F1F">
        <w:rPr>
          <w:rFonts w:ascii="仿宋" w:eastAsia="仿宋" w:hAnsi="仿宋" w:cs="仿宋" w:hint="eastAsia"/>
          <w:sz w:val="28"/>
          <w:szCs w:val="28"/>
        </w:rPr>
        <w:t>、运输过程中要遵守交通道路运输的相关法律法规，不得超限运输。如运输</w:t>
      </w:r>
      <w:r w:rsidR="003963B0" w:rsidRPr="00654F1F">
        <w:rPr>
          <w:rFonts w:ascii="仿宋" w:eastAsia="仿宋" w:hAnsi="仿宋" w:cs="仿宋" w:hint="eastAsia"/>
          <w:sz w:val="28"/>
          <w:szCs w:val="28"/>
        </w:rPr>
        <w:t>过程</w:t>
      </w:r>
      <w:r w:rsidR="000030D9" w:rsidRPr="00654F1F">
        <w:rPr>
          <w:rFonts w:ascii="仿宋" w:eastAsia="仿宋" w:hAnsi="仿宋" w:cs="仿宋" w:hint="eastAsia"/>
          <w:sz w:val="28"/>
          <w:szCs w:val="28"/>
        </w:rPr>
        <w:t>中造成现场破坏、环境污染、噪音污染、道路房屋损坏、人员安全等均由买受人自行承担相关法律责任和经济赔偿，并负责沿线运输过程中产生的矛盾纠纷处理和清理工作。</w:t>
      </w:r>
    </w:p>
    <w:p w:rsidR="00AE179F" w:rsidRPr="00654F1F" w:rsidRDefault="00AE179F" w:rsidP="00AE179F">
      <w:pPr>
        <w:pStyle w:val="a7"/>
        <w:shd w:val="clear" w:color="auto" w:fill="FFFFFF"/>
        <w:spacing w:beforeAutospacing="0" w:afterAutospacing="0" w:line="480" w:lineRule="exact"/>
        <w:ind w:firstLine="560"/>
        <w:jc w:val="both"/>
        <w:rPr>
          <w:rFonts w:asciiTheme="minorEastAsia" w:hAnsiTheme="minorEastAsia" w:cstheme="minorEastAsia"/>
          <w:sz w:val="28"/>
          <w:szCs w:val="28"/>
        </w:rPr>
      </w:pPr>
      <w:r w:rsidRPr="00654F1F">
        <w:rPr>
          <w:rFonts w:asciiTheme="minorEastAsia" w:eastAsiaTheme="minorEastAsia" w:hAnsiTheme="minorEastAsia" w:cstheme="minorEastAsia" w:hint="eastAsia"/>
          <w:sz w:val="28"/>
          <w:szCs w:val="28"/>
        </w:rPr>
        <w:t>14、</w:t>
      </w:r>
      <w:r w:rsidRPr="00654F1F">
        <w:rPr>
          <w:rFonts w:ascii="仿宋" w:eastAsia="仿宋" w:hAnsi="仿宋" w:cs="仿宋" w:hint="eastAsia"/>
          <w:kern w:val="2"/>
          <w:sz w:val="28"/>
          <w:szCs w:val="28"/>
        </w:rPr>
        <w:t>买受人超范围施工、或作业过程中破坏河道河堤、或有关山林和市政设施及各类线路管线、或在施工过程中造成人身伤亡或对附近建筑物及私人房屋造成损毁及造成其他财产损失的，由此产生的一切纠纷和法律责任全部由买受人承担和负责赔偿。委托人有权在买受人的履约保证金中扣除相应的款项作赔偿金。如履约保证金不足赔偿则买受人应按实际数额补足。</w:t>
      </w:r>
    </w:p>
    <w:p w:rsidR="00F14AC7" w:rsidRPr="00654F1F" w:rsidRDefault="00AE179F" w:rsidP="00AE179F">
      <w:pPr>
        <w:spacing w:line="480" w:lineRule="exact"/>
        <w:ind w:firstLineChars="200" w:firstLine="560"/>
        <w:rPr>
          <w:rFonts w:ascii="仿宋" w:eastAsia="仿宋" w:hAnsi="仿宋" w:cs="仿宋"/>
          <w:sz w:val="28"/>
          <w:szCs w:val="28"/>
        </w:rPr>
      </w:pPr>
      <w:r w:rsidRPr="00654F1F">
        <w:rPr>
          <w:rFonts w:ascii="仿宋" w:eastAsia="仿宋" w:hAnsi="仿宋" w:cs="仿宋" w:hint="eastAsia"/>
          <w:sz w:val="28"/>
          <w:szCs w:val="28"/>
        </w:rPr>
        <w:t>15</w:t>
      </w:r>
      <w:r w:rsidR="000030D9" w:rsidRPr="00654F1F">
        <w:rPr>
          <w:rFonts w:ascii="仿宋" w:eastAsia="仿宋" w:hAnsi="仿宋" w:cs="仿宋" w:hint="eastAsia"/>
          <w:sz w:val="28"/>
          <w:szCs w:val="28"/>
        </w:rPr>
        <w:t>、买受人需自行建设车辆清洗设施，确保进出运输车辆的清洁。水、电等条件由买受人自行负责处理。</w:t>
      </w:r>
    </w:p>
    <w:p w:rsidR="00F14AC7" w:rsidRPr="00654F1F" w:rsidRDefault="00AE179F" w:rsidP="00AE179F">
      <w:pPr>
        <w:spacing w:line="480" w:lineRule="exact"/>
        <w:ind w:firstLineChars="200" w:firstLine="560"/>
        <w:rPr>
          <w:rFonts w:ascii="仿宋" w:eastAsia="仿宋" w:hAnsi="仿宋" w:cs="仿宋"/>
          <w:sz w:val="28"/>
          <w:szCs w:val="28"/>
        </w:rPr>
      </w:pPr>
      <w:r w:rsidRPr="00654F1F">
        <w:rPr>
          <w:rFonts w:ascii="仿宋" w:eastAsia="仿宋" w:hAnsi="仿宋" w:cs="仿宋" w:hint="eastAsia"/>
          <w:sz w:val="28"/>
          <w:szCs w:val="28"/>
        </w:rPr>
        <w:t>16</w:t>
      </w:r>
      <w:r w:rsidR="000030D9" w:rsidRPr="00654F1F">
        <w:rPr>
          <w:rFonts w:ascii="仿宋" w:eastAsia="仿宋" w:hAnsi="仿宋" w:cs="仿宋" w:hint="eastAsia"/>
          <w:sz w:val="28"/>
          <w:szCs w:val="28"/>
        </w:rPr>
        <w:t>、采挖、清理、装载、运输等完成后，无违约行为的，无息退还履约保证金。</w:t>
      </w:r>
    </w:p>
    <w:p w:rsidR="00F14AC7" w:rsidRPr="00654F1F" w:rsidRDefault="000030D9" w:rsidP="00AE179F">
      <w:pPr>
        <w:tabs>
          <w:tab w:val="left" w:pos="1515"/>
        </w:tabs>
        <w:spacing w:line="480" w:lineRule="exact"/>
        <w:ind w:firstLineChars="200" w:firstLine="560"/>
        <w:rPr>
          <w:rFonts w:ascii="仿宋" w:eastAsia="仿宋" w:hAnsi="仿宋" w:cs="仿宋"/>
          <w:sz w:val="28"/>
          <w:szCs w:val="28"/>
        </w:rPr>
      </w:pPr>
      <w:r w:rsidRPr="00654F1F">
        <w:rPr>
          <w:rFonts w:ascii="仿宋" w:eastAsia="仿宋" w:hAnsi="仿宋" w:cs="仿宋" w:hint="eastAsia"/>
          <w:sz w:val="28"/>
          <w:szCs w:val="28"/>
        </w:rPr>
        <w:t>十八、拍卖人根据法律规定有权在拍卖开始前中止拍卖或撤回拍卖，并不承担损失责任。</w:t>
      </w:r>
    </w:p>
    <w:p w:rsidR="00F14AC7" w:rsidRPr="00654F1F"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sidRPr="00654F1F">
        <w:rPr>
          <w:rFonts w:ascii="仿宋" w:eastAsia="仿宋" w:hAnsi="仿宋" w:cs="仿宋" w:hint="eastAsia"/>
          <w:kern w:val="2"/>
          <w:sz w:val="28"/>
          <w:szCs w:val="28"/>
        </w:rPr>
        <w:t>十九、本规则其他未尽事宜，请向拍卖人咨询。</w:t>
      </w:r>
    </w:p>
    <w:p w:rsidR="00F14AC7" w:rsidRPr="00654F1F" w:rsidRDefault="000030D9" w:rsidP="00AE179F">
      <w:pPr>
        <w:pStyle w:val="a7"/>
        <w:shd w:val="clear" w:color="auto" w:fill="FFFFFF"/>
        <w:spacing w:before="0" w:beforeAutospacing="0" w:after="0" w:afterAutospacing="0" w:line="480" w:lineRule="exact"/>
        <w:ind w:firstLineChars="200" w:firstLine="560"/>
        <w:rPr>
          <w:rFonts w:ascii="仿宋" w:eastAsia="仿宋" w:hAnsi="仿宋" w:cs="仿宋"/>
          <w:kern w:val="2"/>
          <w:sz w:val="28"/>
          <w:szCs w:val="28"/>
        </w:rPr>
      </w:pPr>
      <w:r w:rsidRPr="00654F1F">
        <w:rPr>
          <w:rFonts w:ascii="仿宋" w:eastAsia="仿宋" w:hAnsi="仿宋" w:cs="仿宋" w:hint="eastAsia"/>
          <w:kern w:val="2"/>
          <w:sz w:val="28"/>
          <w:szCs w:val="28"/>
        </w:rPr>
        <w:t>咨询电话： 0575-86026999   </w:t>
      </w:r>
    </w:p>
    <w:p w:rsidR="00F14AC7" w:rsidRPr="00654F1F" w:rsidRDefault="00F14AC7" w:rsidP="00AE179F">
      <w:pPr>
        <w:spacing w:line="480" w:lineRule="exact"/>
        <w:ind w:leftChars="48" w:left="101" w:firstLineChars="200" w:firstLine="560"/>
        <w:rPr>
          <w:rFonts w:ascii="仿宋" w:eastAsia="仿宋" w:hAnsi="仿宋" w:cs="仿宋"/>
          <w:sz w:val="28"/>
          <w:szCs w:val="28"/>
        </w:rPr>
      </w:pPr>
    </w:p>
    <w:p w:rsidR="00F14AC7" w:rsidRPr="00654F1F" w:rsidRDefault="00F14AC7" w:rsidP="00AE179F">
      <w:pPr>
        <w:spacing w:line="480" w:lineRule="exact"/>
        <w:rPr>
          <w:rFonts w:ascii="仿宋" w:eastAsia="仿宋" w:hAnsi="仿宋" w:cs="仿宋"/>
          <w:sz w:val="28"/>
          <w:szCs w:val="28"/>
        </w:rPr>
      </w:pPr>
    </w:p>
    <w:p w:rsidR="00F14AC7" w:rsidRPr="00654F1F" w:rsidRDefault="000030D9" w:rsidP="00AE179F">
      <w:pPr>
        <w:spacing w:line="480" w:lineRule="exact"/>
        <w:ind w:right="840"/>
        <w:jc w:val="right"/>
        <w:rPr>
          <w:rFonts w:ascii="仿宋" w:eastAsia="仿宋" w:hAnsi="仿宋" w:cs="仿宋"/>
          <w:sz w:val="28"/>
          <w:szCs w:val="28"/>
        </w:rPr>
      </w:pPr>
      <w:r w:rsidRPr="00654F1F">
        <w:rPr>
          <w:rFonts w:ascii="仿宋" w:eastAsia="仿宋" w:hAnsi="仿宋" w:cs="仿宋" w:hint="eastAsia"/>
          <w:sz w:val="28"/>
          <w:szCs w:val="28"/>
        </w:rPr>
        <w:t xml:space="preserve">                        </w:t>
      </w:r>
      <w:r w:rsidR="00AE179F" w:rsidRPr="00654F1F">
        <w:rPr>
          <w:rFonts w:ascii="仿宋" w:eastAsia="仿宋" w:hAnsi="仿宋" w:cs="仿宋" w:hint="eastAsia"/>
          <w:sz w:val="28"/>
          <w:szCs w:val="28"/>
        </w:rPr>
        <w:t xml:space="preserve">  </w:t>
      </w:r>
      <w:r w:rsidRPr="00654F1F">
        <w:rPr>
          <w:rFonts w:ascii="仿宋" w:eastAsia="仿宋" w:hAnsi="仿宋" w:cs="仿宋" w:hint="eastAsia"/>
          <w:sz w:val="28"/>
          <w:szCs w:val="28"/>
        </w:rPr>
        <w:t xml:space="preserve"> 浙江天平拍卖有限公司                                                                         </w:t>
      </w:r>
    </w:p>
    <w:p w:rsidR="00F14AC7" w:rsidRPr="00654F1F" w:rsidRDefault="000030D9" w:rsidP="00AE179F">
      <w:pPr>
        <w:spacing w:line="480" w:lineRule="exact"/>
        <w:ind w:right="840"/>
        <w:jc w:val="center"/>
        <w:rPr>
          <w:rFonts w:ascii="仿宋" w:eastAsia="仿宋" w:hAnsi="仿宋" w:cs="仿宋"/>
          <w:sz w:val="28"/>
          <w:szCs w:val="28"/>
        </w:rPr>
      </w:pPr>
      <w:r w:rsidRPr="00654F1F">
        <w:rPr>
          <w:rFonts w:ascii="仿宋" w:eastAsia="仿宋" w:hAnsi="仿宋" w:cs="仿宋" w:hint="eastAsia"/>
          <w:sz w:val="28"/>
          <w:szCs w:val="28"/>
        </w:rPr>
        <w:t xml:space="preserve">                                  2022年 8月5日</w:t>
      </w:r>
    </w:p>
    <w:p w:rsidR="00F14AC7" w:rsidRPr="00654F1F" w:rsidRDefault="00F14AC7" w:rsidP="00AE179F">
      <w:pPr>
        <w:spacing w:line="480" w:lineRule="exact"/>
        <w:ind w:right="-222"/>
        <w:rPr>
          <w:rFonts w:ascii="仿宋" w:eastAsia="仿宋" w:hAnsi="仿宋" w:cs="仿宋"/>
          <w:sz w:val="28"/>
          <w:szCs w:val="28"/>
        </w:rPr>
      </w:pPr>
    </w:p>
    <w:p w:rsidR="00F14AC7" w:rsidRPr="00654F1F" w:rsidRDefault="00F14AC7" w:rsidP="003963B0">
      <w:pPr>
        <w:spacing w:line="500" w:lineRule="exact"/>
        <w:rPr>
          <w:rFonts w:asciiTheme="minorEastAsia" w:eastAsiaTheme="minorEastAsia" w:hAnsiTheme="minorEastAsia"/>
          <w:b/>
          <w:sz w:val="36"/>
          <w:szCs w:val="36"/>
        </w:rPr>
      </w:pPr>
    </w:p>
    <w:p w:rsidR="00AE179F" w:rsidRPr="00654F1F" w:rsidRDefault="00AE179F" w:rsidP="003963B0">
      <w:pPr>
        <w:spacing w:line="500" w:lineRule="exact"/>
        <w:rPr>
          <w:rFonts w:asciiTheme="minorEastAsia" w:eastAsiaTheme="minorEastAsia" w:hAnsiTheme="minorEastAsia"/>
          <w:b/>
          <w:sz w:val="36"/>
          <w:szCs w:val="36"/>
        </w:rPr>
      </w:pPr>
    </w:p>
    <w:p w:rsidR="00AE179F" w:rsidRPr="00654F1F" w:rsidRDefault="00AE179F" w:rsidP="003963B0">
      <w:pPr>
        <w:spacing w:line="500" w:lineRule="exact"/>
        <w:rPr>
          <w:rFonts w:asciiTheme="minorEastAsia" w:eastAsiaTheme="minorEastAsia" w:hAnsiTheme="minorEastAsia"/>
          <w:b/>
          <w:sz w:val="36"/>
          <w:szCs w:val="36"/>
        </w:rPr>
      </w:pPr>
    </w:p>
    <w:p w:rsidR="00F14AC7" w:rsidRPr="00654F1F" w:rsidRDefault="00F14AC7" w:rsidP="002B2972">
      <w:pPr>
        <w:spacing w:line="500" w:lineRule="exact"/>
        <w:rPr>
          <w:rFonts w:ascii="仿宋" w:eastAsia="仿宋" w:hAnsi="仿宋" w:cs="仿宋"/>
          <w:sz w:val="28"/>
          <w:szCs w:val="28"/>
        </w:rPr>
      </w:pPr>
    </w:p>
    <w:sectPr w:rsidR="00F14AC7" w:rsidRPr="00654F1F" w:rsidSect="00F14A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2E1" w:rsidRDefault="00CD12E1" w:rsidP="00F14AC7">
      <w:r>
        <w:separator/>
      </w:r>
    </w:p>
  </w:endnote>
  <w:endnote w:type="continuationSeparator" w:id="1">
    <w:p w:rsidR="00CD12E1" w:rsidRDefault="00CD12E1" w:rsidP="00F14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884454"/>
    </w:sdtPr>
    <w:sdtContent>
      <w:p w:rsidR="00F14AC7" w:rsidRDefault="00C8036E">
        <w:pPr>
          <w:pStyle w:val="a5"/>
          <w:jc w:val="center"/>
        </w:pPr>
        <w:r w:rsidRPr="00C8036E">
          <w:fldChar w:fldCharType="begin"/>
        </w:r>
        <w:r w:rsidR="000030D9">
          <w:instrText xml:space="preserve"> PAGE   \* MERGEFORMAT </w:instrText>
        </w:r>
        <w:r w:rsidRPr="00C8036E">
          <w:fldChar w:fldCharType="separate"/>
        </w:r>
        <w:r w:rsidR="00654F1F" w:rsidRPr="00654F1F">
          <w:rPr>
            <w:noProof/>
            <w:lang w:val="zh-CN"/>
          </w:rPr>
          <w:t>1</w:t>
        </w:r>
        <w:r>
          <w:rPr>
            <w:lang w:val="zh-CN"/>
          </w:rPr>
          <w:fldChar w:fldCharType="end"/>
        </w:r>
      </w:p>
    </w:sdtContent>
  </w:sdt>
  <w:p w:rsidR="00F14AC7" w:rsidRDefault="00F14A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2E1" w:rsidRDefault="00CD12E1" w:rsidP="00F14AC7">
      <w:r>
        <w:separator/>
      </w:r>
    </w:p>
  </w:footnote>
  <w:footnote w:type="continuationSeparator" w:id="1">
    <w:p w:rsidR="00CD12E1" w:rsidRDefault="00CD12E1" w:rsidP="00F14A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56CC"/>
    <w:multiLevelType w:val="hybridMultilevel"/>
    <w:tmpl w:val="B5448F96"/>
    <w:lvl w:ilvl="0" w:tplc="C04CC17E">
      <w:start w:val="1"/>
      <w:numFmt w:val="decimal"/>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
    <w:nsid w:val="10E01D19"/>
    <w:multiLevelType w:val="singleLevel"/>
    <w:tmpl w:val="10E01D19"/>
    <w:lvl w:ilvl="0">
      <w:start w:val="1"/>
      <w:numFmt w:val="chineseCounting"/>
      <w:suff w:val="space"/>
      <w:lvlText w:val="第%1条"/>
      <w:lvlJc w:val="left"/>
      <w:rPr>
        <w:rFonts w:hint="eastAsia"/>
      </w:rPr>
    </w:lvl>
  </w:abstractNum>
  <w:abstractNum w:abstractNumId="2">
    <w:nsid w:val="14DC779E"/>
    <w:multiLevelType w:val="hybridMultilevel"/>
    <w:tmpl w:val="CEF06840"/>
    <w:lvl w:ilvl="0" w:tplc="CB38A2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RhMDdmZDgyNmY2OTlkNTU1NTFkMWI2MGJkMWQ1MDMifQ=="/>
  </w:docVars>
  <w:rsids>
    <w:rsidRoot w:val="00290123"/>
    <w:rsid w:val="000030D9"/>
    <w:rsid w:val="00010EA3"/>
    <w:rsid w:val="00031270"/>
    <w:rsid w:val="000677F8"/>
    <w:rsid w:val="0008600B"/>
    <w:rsid w:val="000B0FC0"/>
    <w:rsid w:val="000B242E"/>
    <w:rsid w:val="000C1477"/>
    <w:rsid w:val="001313EB"/>
    <w:rsid w:val="00131BBC"/>
    <w:rsid w:val="00141548"/>
    <w:rsid w:val="001473B7"/>
    <w:rsid w:val="001559E4"/>
    <w:rsid w:val="001766A8"/>
    <w:rsid w:val="001818EE"/>
    <w:rsid w:val="00187084"/>
    <w:rsid w:val="001975E7"/>
    <w:rsid w:val="001A3778"/>
    <w:rsid w:val="001A54F4"/>
    <w:rsid w:val="001D3CE5"/>
    <w:rsid w:val="001F36BE"/>
    <w:rsid w:val="001F7973"/>
    <w:rsid w:val="002045C0"/>
    <w:rsid w:val="002103C6"/>
    <w:rsid w:val="002106A4"/>
    <w:rsid w:val="00216822"/>
    <w:rsid w:val="00222342"/>
    <w:rsid w:val="002355F6"/>
    <w:rsid w:val="00240192"/>
    <w:rsid w:val="002463BD"/>
    <w:rsid w:val="00247819"/>
    <w:rsid w:val="002549FA"/>
    <w:rsid w:val="002573D5"/>
    <w:rsid w:val="002618FD"/>
    <w:rsid w:val="00262CD4"/>
    <w:rsid w:val="0027284E"/>
    <w:rsid w:val="0027571C"/>
    <w:rsid w:val="0028041D"/>
    <w:rsid w:val="00290123"/>
    <w:rsid w:val="00295772"/>
    <w:rsid w:val="002B0831"/>
    <w:rsid w:val="002B2972"/>
    <w:rsid w:val="002D44CA"/>
    <w:rsid w:val="002D467E"/>
    <w:rsid w:val="002E6844"/>
    <w:rsid w:val="002F0FB3"/>
    <w:rsid w:val="002F671A"/>
    <w:rsid w:val="003165B9"/>
    <w:rsid w:val="00316A16"/>
    <w:rsid w:val="00322084"/>
    <w:rsid w:val="00332879"/>
    <w:rsid w:val="00341ED9"/>
    <w:rsid w:val="00372F77"/>
    <w:rsid w:val="00375DAE"/>
    <w:rsid w:val="003963B0"/>
    <w:rsid w:val="003A5AA8"/>
    <w:rsid w:val="003B7CDD"/>
    <w:rsid w:val="003C032A"/>
    <w:rsid w:val="003C4469"/>
    <w:rsid w:val="003C504A"/>
    <w:rsid w:val="003C71FD"/>
    <w:rsid w:val="003D77B4"/>
    <w:rsid w:val="003E25ED"/>
    <w:rsid w:val="003E71A9"/>
    <w:rsid w:val="003F468D"/>
    <w:rsid w:val="00423D38"/>
    <w:rsid w:val="0042766F"/>
    <w:rsid w:val="00444DEA"/>
    <w:rsid w:val="0045545A"/>
    <w:rsid w:val="00455628"/>
    <w:rsid w:val="00466374"/>
    <w:rsid w:val="0048237C"/>
    <w:rsid w:val="004850F0"/>
    <w:rsid w:val="004858AA"/>
    <w:rsid w:val="00486C31"/>
    <w:rsid w:val="00493E3A"/>
    <w:rsid w:val="004C53B4"/>
    <w:rsid w:val="004D454E"/>
    <w:rsid w:val="004E5CA6"/>
    <w:rsid w:val="00503C43"/>
    <w:rsid w:val="00511676"/>
    <w:rsid w:val="00513850"/>
    <w:rsid w:val="0054343A"/>
    <w:rsid w:val="00550724"/>
    <w:rsid w:val="00554949"/>
    <w:rsid w:val="00565E66"/>
    <w:rsid w:val="00567459"/>
    <w:rsid w:val="005830BF"/>
    <w:rsid w:val="0058592D"/>
    <w:rsid w:val="005873C9"/>
    <w:rsid w:val="00591959"/>
    <w:rsid w:val="00596705"/>
    <w:rsid w:val="0059671C"/>
    <w:rsid w:val="005B31A3"/>
    <w:rsid w:val="005B4992"/>
    <w:rsid w:val="005B59E4"/>
    <w:rsid w:val="005D3C66"/>
    <w:rsid w:val="005E1BC2"/>
    <w:rsid w:val="005F03F4"/>
    <w:rsid w:val="005F5831"/>
    <w:rsid w:val="005F6042"/>
    <w:rsid w:val="005F7E95"/>
    <w:rsid w:val="00604FB8"/>
    <w:rsid w:val="00606171"/>
    <w:rsid w:val="00606A59"/>
    <w:rsid w:val="00607E15"/>
    <w:rsid w:val="00610DE1"/>
    <w:rsid w:val="006145DB"/>
    <w:rsid w:val="00627993"/>
    <w:rsid w:val="00654F1F"/>
    <w:rsid w:val="006627B5"/>
    <w:rsid w:val="00680245"/>
    <w:rsid w:val="006903CA"/>
    <w:rsid w:val="006A1A00"/>
    <w:rsid w:val="006A50B6"/>
    <w:rsid w:val="006A7969"/>
    <w:rsid w:val="006B704C"/>
    <w:rsid w:val="006C6C29"/>
    <w:rsid w:val="006D7339"/>
    <w:rsid w:val="00701792"/>
    <w:rsid w:val="00706E1F"/>
    <w:rsid w:val="0071475B"/>
    <w:rsid w:val="00714860"/>
    <w:rsid w:val="007154C4"/>
    <w:rsid w:val="00721F7A"/>
    <w:rsid w:val="00726D09"/>
    <w:rsid w:val="00730A48"/>
    <w:rsid w:val="00775D6E"/>
    <w:rsid w:val="0079792C"/>
    <w:rsid w:val="007C47AF"/>
    <w:rsid w:val="007D4610"/>
    <w:rsid w:val="007F00B1"/>
    <w:rsid w:val="007F423B"/>
    <w:rsid w:val="00801CA2"/>
    <w:rsid w:val="0083222A"/>
    <w:rsid w:val="00836F1E"/>
    <w:rsid w:val="0085274E"/>
    <w:rsid w:val="008610D6"/>
    <w:rsid w:val="008646E3"/>
    <w:rsid w:val="00865B7D"/>
    <w:rsid w:val="00875B9C"/>
    <w:rsid w:val="008761A2"/>
    <w:rsid w:val="008763BF"/>
    <w:rsid w:val="008C2248"/>
    <w:rsid w:val="008C4D5F"/>
    <w:rsid w:val="00905159"/>
    <w:rsid w:val="00911ABC"/>
    <w:rsid w:val="00921721"/>
    <w:rsid w:val="00921E6F"/>
    <w:rsid w:val="009255E9"/>
    <w:rsid w:val="00926C2C"/>
    <w:rsid w:val="00945973"/>
    <w:rsid w:val="00947DDE"/>
    <w:rsid w:val="00954F16"/>
    <w:rsid w:val="00961644"/>
    <w:rsid w:val="00965728"/>
    <w:rsid w:val="009A2047"/>
    <w:rsid w:val="009A2960"/>
    <w:rsid w:val="009B3B0F"/>
    <w:rsid w:val="009B70C6"/>
    <w:rsid w:val="00A113FF"/>
    <w:rsid w:val="00A215D6"/>
    <w:rsid w:val="00A24847"/>
    <w:rsid w:val="00A31C95"/>
    <w:rsid w:val="00A538A3"/>
    <w:rsid w:val="00A652C8"/>
    <w:rsid w:val="00A65395"/>
    <w:rsid w:val="00A80216"/>
    <w:rsid w:val="00A80998"/>
    <w:rsid w:val="00A86580"/>
    <w:rsid w:val="00A87D06"/>
    <w:rsid w:val="00A91955"/>
    <w:rsid w:val="00AA0014"/>
    <w:rsid w:val="00AA3304"/>
    <w:rsid w:val="00AA545A"/>
    <w:rsid w:val="00AA7DD1"/>
    <w:rsid w:val="00AB1CEA"/>
    <w:rsid w:val="00AB2304"/>
    <w:rsid w:val="00AC428A"/>
    <w:rsid w:val="00AD125B"/>
    <w:rsid w:val="00AE179F"/>
    <w:rsid w:val="00B000E1"/>
    <w:rsid w:val="00B015E6"/>
    <w:rsid w:val="00B0289E"/>
    <w:rsid w:val="00B20686"/>
    <w:rsid w:val="00B246D6"/>
    <w:rsid w:val="00B374B8"/>
    <w:rsid w:val="00B51477"/>
    <w:rsid w:val="00B514FC"/>
    <w:rsid w:val="00B67736"/>
    <w:rsid w:val="00B74E4B"/>
    <w:rsid w:val="00B74F89"/>
    <w:rsid w:val="00B7597B"/>
    <w:rsid w:val="00B94DDC"/>
    <w:rsid w:val="00BA0A18"/>
    <w:rsid w:val="00BA23CD"/>
    <w:rsid w:val="00BA39DD"/>
    <w:rsid w:val="00BC1AE5"/>
    <w:rsid w:val="00BC28AF"/>
    <w:rsid w:val="00BD068D"/>
    <w:rsid w:val="00BF41AB"/>
    <w:rsid w:val="00BF4726"/>
    <w:rsid w:val="00C04EB1"/>
    <w:rsid w:val="00C45913"/>
    <w:rsid w:val="00C578C1"/>
    <w:rsid w:val="00C6215B"/>
    <w:rsid w:val="00C8036E"/>
    <w:rsid w:val="00C872C7"/>
    <w:rsid w:val="00C95835"/>
    <w:rsid w:val="00CD12E1"/>
    <w:rsid w:val="00CE7575"/>
    <w:rsid w:val="00D02196"/>
    <w:rsid w:val="00D21063"/>
    <w:rsid w:val="00D51FAB"/>
    <w:rsid w:val="00D55B7C"/>
    <w:rsid w:val="00D70FC1"/>
    <w:rsid w:val="00D80311"/>
    <w:rsid w:val="00D81EB9"/>
    <w:rsid w:val="00D84FD3"/>
    <w:rsid w:val="00DA1F59"/>
    <w:rsid w:val="00DB42F7"/>
    <w:rsid w:val="00DC13BC"/>
    <w:rsid w:val="00DC61D9"/>
    <w:rsid w:val="00DF5CA9"/>
    <w:rsid w:val="00E21AE3"/>
    <w:rsid w:val="00E3232D"/>
    <w:rsid w:val="00E3688B"/>
    <w:rsid w:val="00E526ED"/>
    <w:rsid w:val="00E531CE"/>
    <w:rsid w:val="00E533E0"/>
    <w:rsid w:val="00E56A9D"/>
    <w:rsid w:val="00E645DF"/>
    <w:rsid w:val="00E7164F"/>
    <w:rsid w:val="00E718EB"/>
    <w:rsid w:val="00E80C2F"/>
    <w:rsid w:val="00E84B01"/>
    <w:rsid w:val="00E87ACB"/>
    <w:rsid w:val="00EA6B65"/>
    <w:rsid w:val="00EB73A2"/>
    <w:rsid w:val="00EC7C78"/>
    <w:rsid w:val="00EF7AF8"/>
    <w:rsid w:val="00F05282"/>
    <w:rsid w:val="00F0739A"/>
    <w:rsid w:val="00F14AC7"/>
    <w:rsid w:val="00F16D41"/>
    <w:rsid w:val="00F36BED"/>
    <w:rsid w:val="00F50216"/>
    <w:rsid w:val="00F51902"/>
    <w:rsid w:val="00F540D0"/>
    <w:rsid w:val="00F60985"/>
    <w:rsid w:val="00F91274"/>
    <w:rsid w:val="00F919AA"/>
    <w:rsid w:val="00F96F0B"/>
    <w:rsid w:val="00FA1FA4"/>
    <w:rsid w:val="00FB0BB1"/>
    <w:rsid w:val="00FB158B"/>
    <w:rsid w:val="00FB5628"/>
    <w:rsid w:val="00FC02D1"/>
    <w:rsid w:val="00FC75D7"/>
    <w:rsid w:val="00FE2F97"/>
    <w:rsid w:val="00FE5D55"/>
    <w:rsid w:val="00FF61C5"/>
    <w:rsid w:val="027E0CDB"/>
    <w:rsid w:val="1317401D"/>
    <w:rsid w:val="1613025E"/>
    <w:rsid w:val="1AFF0CFE"/>
    <w:rsid w:val="283729CB"/>
    <w:rsid w:val="2A6073F7"/>
    <w:rsid w:val="2B722141"/>
    <w:rsid w:val="32CE62CC"/>
    <w:rsid w:val="468667E7"/>
    <w:rsid w:val="472A2F8A"/>
    <w:rsid w:val="495F4514"/>
    <w:rsid w:val="49640D6E"/>
    <w:rsid w:val="533A1207"/>
    <w:rsid w:val="5DB82D9D"/>
    <w:rsid w:val="6DEF229A"/>
    <w:rsid w:val="74D45A64"/>
    <w:rsid w:val="751A22DE"/>
    <w:rsid w:val="78D350FE"/>
    <w:rsid w:val="7E7A3F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AC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F14AC7"/>
    <w:pPr>
      <w:spacing w:line="520" w:lineRule="exact"/>
      <w:ind w:firstLineChars="200" w:firstLine="600"/>
    </w:pPr>
    <w:rPr>
      <w:rFonts w:ascii="仿宋_GB2312" w:eastAsia="仿宋_GB2312" w:hAnsi="Times New Roman"/>
      <w:kern w:val="0"/>
      <w:sz w:val="30"/>
      <w:szCs w:val="30"/>
    </w:rPr>
  </w:style>
  <w:style w:type="paragraph" w:styleId="a4">
    <w:name w:val="Date"/>
    <w:basedOn w:val="a"/>
    <w:next w:val="a"/>
    <w:link w:val="Char0"/>
    <w:uiPriority w:val="99"/>
    <w:semiHidden/>
    <w:unhideWhenUsed/>
    <w:rsid w:val="00F14AC7"/>
    <w:pPr>
      <w:ind w:leftChars="2500" w:left="100"/>
    </w:pPr>
  </w:style>
  <w:style w:type="paragraph" w:styleId="2">
    <w:name w:val="Body Text Indent 2"/>
    <w:basedOn w:val="a"/>
    <w:link w:val="2Char"/>
    <w:uiPriority w:val="99"/>
    <w:semiHidden/>
    <w:unhideWhenUsed/>
    <w:rsid w:val="00F14AC7"/>
    <w:pPr>
      <w:spacing w:after="120" w:line="480" w:lineRule="auto"/>
      <w:ind w:leftChars="200" w:left="420"/>
    </w:pPr>
  </w:style>
  <w:style w:type="paragraph" w:styleId="a5">
    <w:name w:val="footer"/>
    <w:basedOn w:val="a"/>
    <w:link w:val="Char1"/>
    <w:uiPriority w:val="99"/>
    <w:unhideWhenUsed/>
    <w:rsid w:val="00F14AC7"/>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F14AC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F14A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qFormat/>
    <w:rsid w:val="00F14AC7"/>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unhideWhenUsed/>
    <w:qFormat/>
    <w:rsid w:val="00F14AC7"/>
    <w:rPr>
      <w:color w:val="0000FF"/>
      <w:u w:val="single"/>
    </w:rPr>
  </w:style>
  <w:style w:type="character" w:customStyle="1" w:styleId="Char">
    <w:name w:val="正文文本缩进 Char"/>
    <w:basedOn w:val="a0"/>
    <w:link w:val="a3"/>
    <w:uiPriority w:val="99"/>
    <w:qFormat/>
    <w:rsid w:val="00F14AC7"/>
    <w:rPr>
      <w:rFonts w:ascii="仿宋_GB2312" w:eastAsia="仿宋_GB2312" w:hAnsi="Times New Roman" w:cs="Times New Roman"/>
      <w:kern w:val="0"/>
      <w:sz w:val="30"/>
      <w:szCs w:val="30"/>
    </w:rPr>
  </w:style>
  <w:style w:type="character" w:customStyle="1" w:styleId="Char0">
    <w:name w:val="日期 Char"/>
    <w:basedOn w:val="a0"/>
    <w:link w:val="a4"/>
    <w:uiPriority w:val="99"/>
    <w:semiHidden/>
    <w:qFormat/>
    <w:rsid w:val="00F14AC7"/>
    <w:rPr>
      <w:rFonts w:ascii="Calibri" w:eastAsia="宋体" w:hAnsi="Calibri" w:cs="Times New Roman"/>
    </w:rPr>
  </w:style>
  <w:style w:type="character" w:customStyle="1" w:styleId="Char2">
    <w:name w:val="页眉 Char"/>
    <w:basedOn w:val="a0"/>
    <w:link w:val="a6"/>
    <w:uiPriority w:val="99"/>
    <w:semiHidden/>
    <w:rsid w:val="00F14AC7"/>
    <w:rPr>
      <w:rFonts w:ascii="Calibri" w:eastAsia="宋体" w:hAnsi="Calibri" w:cs="Times New Roman"/>
      <w:sz w:val="18"/>
      <w:szCs w:val="18"/>
    </w:rPr>
  </w:style>
  <w:style w:type="character" w:customStyle="1" w:styleId="Char1">
    <w:name w:val="页脚 Char"/>
    <w:basedOn w:val="a0"/>
    <w:link w:val="a5"/>
    <w:uiPriority w:val="99"/>
    <w:rsid w:val="00F14AC7"/>
    <w:rPr>
      <w:rFonts w:ascii="Calibri" w:eastAsia="宋体" w:hAnsi="Calibri" w:cs="Times New Roman"/>
      <w:sz w:val="18"/>
      <w:szCs w:val="18"/>
    </w:rPr>
  </w:style>
  <w:style w:type="character" w:customStyle="1" w:styleId="2Char">
    <w:name w:val="正文文本缩进 2 Char"/>
    <w:basedOn w:val="a0"/>
    <w:link w:val="2"/>
    <w:uiPriority w:val="99"/>
    <w:semiHidden/>
    <w:rsid w:val="00F14AC7"/>
    <w:rPr>
      <w:rFonts w:ascii="Calibri" w:eastAsia="宋体" w:hAnsi="Calibri" w:cs="Times New Roman"/>
    </w:rPr>
  </w:style>
  <w:style w:type="paragraph" w:styleId="a9">
    <w:name w:val="List Paragraph"/>
    <w:basedOn w:val="a"/>
    <w:uiPriority w:val="34"/>
    <w:qFormat/>
    <w:rsid w:val="00F14AC7"/>
    <w:pPr>
      <w:ind w:firstLineChars="200" w:firstLine="420"/>
    </w:pPr>
  </w:style>
  <w:style w:type="character" w:customStyle="1" w:styleId="HTMLChar">
    <w:name w:val="HTML 预设格式 Char"/>
    <w:basedOn w:val="a0"/>
    <w:link w:val="HTML"/>
    <w:uiPriority w:val="99"/>
    <w:qFormat/>
    <w:rsid w:val="00F14AC7"/>
    <w:rPr>
      <w:rFonts w:ascii="宋体" w:eastAsia="宋体" w:hAnsi="宋体" w:cs="宋体"/>
      <w:kern w:val="0"/>
      <w:sz w:val="24"/>
      <w:szCs w:val="24"/>
    </w:rPr>
  </w:style>
  <w:style w:type="paragraph" w:styleId="aa">
    <w:name w:val="Balloon Text"/>
    <w:basedOn w:val="a"/>
    <w:link w:val="Char3"/>
    <w:uiPriority w:val="99"/>
    <w:semiHidden/>
    <w:unhideWhenUsed/>
    <w:rsid w:val="0071475B"/>
    <w:rPr>
      <w:sz w:val="18"/>
      <w:szCs w:val="18"/>
    </w:rPr>
  </w:style>
  <w:style w:type="character" w:customStyle="1" w:styleId="Char3">
    <w:name w:val="批注框文本 Char"/>
    <w:basedOn w:val="a0"/>
    <w:link w:val="aa"/>
    <w:uiPriority w:val="99"/>
    <w:semiHidden/>
    <w:rsid w:val="0071475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1475-DABF-4282-837B-FF76E604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675</Words>
  <Characters>3851</Characters>
  <Application>Microsoft Office Word</Application>
  <DocSecurity>0</DocSecurity>
  <Lines>32</Lines>
  <Paragraphs>9</Paragraphs>
  <ScaleCrop>false</ScaleCrop>
  <Company>P R C</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146</cp:revision>
  <cp:lastPrinted>2022-08-03T08:37:00Z</cp:lastPrinted>
  <dcterms:created xsi:type="dcterms:W3CDTF">2021-03-22T06:23:00Z</dcterms:created>
  <dcterms:modified xsi:type="dcterms:W3CDTF">2022-08-04T02:21:00Z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5606D2686CFF4E4FAD698E8D3ADF8504</vt:lpwstr>
  </property>
</Properties>
</file>