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E4" w:rsidRPr="001D361D" w:rsidRDefault="001D361D" w:rsidP="001D361D">
      <w:pPr>
        <w:widowControl/>
        <w:spacing w:line="520" w:lineRule="exact"/>
        <w:jc w:val="center"/>
        <w:rPr>
          <w:rFonts w:asciiTheme="majorEastAsia" w:eastAsiaTheme="majorEastAsia" w:hAnsiTheme="majorEastAsia" w:cs="宋体"/>
          <w:b/>
          <w:bCs/>
          <w:color w:val="000000"/>
          <w:kern w:val="0"/>
          <w:sz w:val="36"/>
          <w:szCs w:val="36"/>
        </w:rPr>
      </w:pPr>
      <w:r w:rsidRPr="001D361D">
        <w:rPr>
          <w:rFonts w:asciiTheme="majorEastAsia" w:eastAsiaTheme="majorEastAsia" w:hAnsiTheme="majorEastAsia" w:cs="仿宋" w:hint="eastAsia"/>
          <w:b/>
          <w:bCs/>
          <w:sz w:val="36"/>
          <w:szCs w:val="36"/>
        </w:rPr>
        <w:t>新昌县七星街道石柱湾村2017-1号、2018-2号地块普通建筑用砂石矿所有权</w:t>
      </w:r>
      <w:r w:rsidR="00036A7A" w:rsidRPr="001D361D">
        <w:rPr>
          <w:rFonts w:asciiTheme="majorEastAsia" w:eastAsiaTheme="majorEastAsia" w:hAnsiTheme="majorEastAsia" w:cs="宋体" w:hint="eastAsia"/>
          <w:b/>
          <w:bCs/>
          <w:color w:val="000000"/>
          <w:kern w:val="0"/>
          <w:sz w:val="36"/>
          <w:szCs w:val="36"/>
        </w:rPr>
        <w:t>竞拍须知</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仿宋" w:hint="eastAsia"/>
          <w:kern w:val="2"/>
          <w:sz w:val="28"/>
          <w:szCs w:val="28"/>
        </w:rPr>
        <w:t>一、本须知依照《中华人民共和国拍卖法》及相关法</w:t>
      </w:r>
      <w:r>
        <w:rPr>
          <w:rFonts w:ascii="仿宋" w:eastAsia="仿宋" w:hAnsi="仿宋" w:cs="Times New Roman" w:hint="eastAsia"/>
          <w:kern w:val="2"/>
          <w:sz w:val="28"/>
          <w:szCs w:val="28"/>
        </w:rPr>
        <w:t>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二、拍卖方式。本次拍卖活动通过中国拍卖行业协会网络拍卖平台（简称“中拍平台”，网址</w:t>
      </w:r>
      <w:r>
        <w:rPr>
          <w:rFonts w:ascii="仿宋" w:eastAsia="仿宋" w:hAnsi="仿宋" w:cs="Times New Roman"/>
          <w:kern w:val="2"/>
          <w:sz w:val="28"/>
          <w:szCs w:val="28"/>
        </w:rPr>
        <w:t>https://paimai.caa123.org.cn</w:t>
      </w:r>
      <w:r>
        <w:rPr>
          <w:rFonts w:ascii="仿宋" w:eastAsia="仿宋" w:hAnsi="仿宋" w:cs="Times New Roman" w:hint="eastAsia"/>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eastAsia="仿宋" w:hAnsi="仿宋" w:cs="Times New Roman"/>
          <w:kern w:val="2"/>
          <w:sz w:val="28"/>
          <w:szCs w:val="28"/>
        </w:rPr>
        <w:t>https://paimai.caa123.org.cn/pages/help/helpcenter_index.html</w:t>
      </w:r>
      <w:r>
        <w:rPr>
          <w:rFonts w:ascii="仿宋" w:eastAsia="仿宋" w:hAnsi="仿宋" w:cs="Times New Roman" w:hint="eastAsia"/>
          <w:kern w:val="2"/>
          <w:sz w:val="28"/>
          <w:szCs w:val="28"/>
        </w:rPr>
        <w:t>）。拍卖人声明不提供统一的拍卖场所和拍卖工具。</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w:t>
      </w:r>
      <w:r>
        <w:rPr>
          <w:rFonts w:ascii="仿宋" w:eastAsia="仿宋" w:hAnsi="仿宋" w:cs="Times New Roman" w:hint="eastAsia"/>
          <w:kern w:val="2"/>
          <w:sz w:val="28"/>
          <w:szCs w:val="28"/>
        </w:rPr>
        <w:lastRenderedPageBreak/>
        <w:t>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t>五、</w:t>
      </w:r>
      <w:r>
        <w:rPr>
          <w:rFonts w:ascii="仿宋" w:eastAsia="仿宋" w:hAnsi="仿宋" w:cs="Times New Roman" w:hint="eastAsia"/>
          <w:b/>
          <w:kern w:val="2"/>
          <w:sz w:val="28"/>
          <w:szCs w:val="28"/>
        </w:rPr>
        <w:t>本次拍卖需至少两名竞买人，如不足的，则取消该标的拍卖，</w:t>
      </w:r>
      <w:r>
        <w:rPr>
          <w:rFonts w:ascii="仿宋" w:eastAsia="仿宋" w:hAnsi="仿宋" w:cs="Times New Roman" w:hint="eastAsia"/>
          <w:kern w:val="2"/>
          <w:sz w:val="28"/>
          <w:szCs w:val="28"/>
        </w:rPr>
        <w:t>由此对竞买人造成的损失由其自负。</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六、本次拍卖活动设置延时出价功能，在拍卖活动结束前，每最后</w:t>
      </w:r>
      <w:r>
        <w:rPr>
          <w:rFonts w:ascii="仿宋" w:eastAsia="仿宋" w:hAnsi="仿宋" w:cs="Times New Roman"/>
          <w:kern w:val="2"/>
          <w:sz w:val="28"/>
          <w:szCs w:val="28"/>
        </w:rPr>
        <w:t>5</w:t>
      </w:r>
      <w:r>
        <w:rPr>
          <w:rFonts w:ascii="仿宋" w:eastAsia="仿宋" w:hAnsi="仿宋" w:cs="Times New Roman" w:hint="eastAsia"/>
          <w:kern w:val="2"/>
          <w:sz w:val="28"/>
          <w:szCs w:val="28"/>
        </w:rPr>
        <w:t>分钟如果有竞买人出价，就自动延迟</w:t>
      </w:r>
      <w:r>
        <w:rPr>
          <w:rFonts w:ascii="仿宋" w:eastAsia="仿宋" w:hAnsi="仿宋" w:cs="Times New Roman"/>
          <w:kern w:val="2"/>
          <w:sz w:val="28"/>
          <w:szCs w:val="28"/>
        </w:rPr>
        <w:t>5</w:t>
      </w:r>
      <w:r>
        <w:rPr>
          <w:rFonts w:ascii="仿宋" w:eastAsia="仿宋" w:hAnsi="仿宋" w:cs="Times New Roman" w:hint="eastAsia"/>
          <w:kern w:val="2"/>
          <w:sz w:val="28"/>
          <w:szCs w:val="28"/>
        </w:rPr>
        <w:t>分钟。本次拍卖一旦有人应价，就可以成交。</w:t>
      </w:r>
    </w:p>
    <w:p w:rsidR="00751CE4" w:rsidRDefault="00036A7A">
      <w:pPr>
        <w:adjustRightInd w:val="0"/>
        <w:snapToGrid w:val="0"/>
        <w:spacing w:line="520" w:lineRule="exact"/>
        <w:ind w:firstLineChars="200" w:firstLine="560"/>
        <w:rPr>
          <w:rFonts w:ascii="仿宋" w:eastAsia="仿宋" w:hAnsi="仿宋"/>
          <w:b/>
          <w:sz w:val="28"/>
          <w:szCs w:val="28"/>
        </w:rPr>
      </w:pPr>
      <w:r>
        <w:rPr>
          <w:rFonts w:ascii="仿宋" w:eastAsia="仿宋" w:hAnsi="仿宋" w:hint="eastAsia"/>
          <w:bCs/>
          <w:sz w:val="28"/>
          <w:szCs w:val="28"/>
        </w:rPr>
        <w:t>七、</w:t>
      </w:r>
      <w:r>
        <w:rPr>
          <w:rFonts w:ascii="仿宋" w:eastAsia="仿宋" w:hAnsi="仿宋" w:hint="eastAsia"/>
          <w:sz w:val="28"/>
          <w:szCs w:val="28"/>
        </w:rPr>
        <w:t>参加竞买的人员应当遵守网络拍卖的规定，有下列扰乱交易秩序之一的，取消其竞买资格，竞买保证金不予返还，还将追究其相关经济和法律责任：</w:t>
      </w:r>
    </w:p>
    <w:p w:rsidR="00751CE4" w:rsidRDefault="00036A7A">
      <w:pPr>
        <w:pStyle w:val="a4"/>
        <w:adjustRightInd w:val="0"/>
        <w:ind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、提供伪造或虚假材料骗取竞买资格的；</w:t>
      </w:r>
    </w:p>
    <w:p w:rsidR="00751CE4" w:rsidRDefault="00036A7A">
      <w:pPr>
        <w:pStyle w:val="a4"/>
        <w:adjustRightInd w:val="0"/>
        <w:ind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、相互串通或采取诋毁、排挤、欺骗、威胁等不正当或非法阻碍他人竞买的；</w:t>
      </w:r>
    </w:p>
    <w:p w:rsidR="00751CE4" w:rsidRDefault="00036A7A">
      <w:pPr>
        <w:pStyle w:val="a4"/>
        <w:adjustRightInd w:val="0"/>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、向相关利益当事人行贿或者提供其他不正当利益的；</w:t>
      </w:r>
    </w:p>
    <w:p w:rsidR="00751CE4" w:rsidRDefault="00036A7A">
      <w:pPr>
        <w:pStyle w:val="a4"/>
        <w:adjustRightInd w:val="0"/>
        <w:ind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、在拍卖活动中有其他违反法律、法规行为的。</w:t>
      </w:r>
    </w:p>
    <w:p w:rsidR="00751CE4" w:rsidRPr="00E153BA" w:rsidRDefault="00036A7A">
      <w:pPr>
        <w:pStyle w:val="a8"/>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E153BA">
        <w:rPr>
          <w:rFonts w:ascii="仿宋" w:eastAsia="仿宋" w:hAnsi="仿宋" w:cs="Times New Roman" w:hint="eastAsia"/>
          <w:color w:val="000000" w:themeColor="text1"/>
          <w:kern w:val="2"/>
          <w:sz w:val="28"/>
          <w:szCs w:val="28"/>
        </w:rPr>
        <w:t>八、拍卖成交后，买受人应在</w:t>
      </w:r>
      <w:r w:rsidRPr="00E153BA">
        <w:rPr>
          <w:rFonts w:ascii="仿宋" w:eastAsia="仿宋" w:hAnsi="仿宋" w:cs="Times New Roman"/>
          <w:color w:val="000000" w:themeColor="text1"/>
          <w:kern w:val="2"/>
          <w:sz w:val="28"/>
          <w:szCs w:val="28"/>
        </w:rPr>
        <w:t>202</w:t>
      </w:r>
      <w:r w:rsidRPr="00E153BA">
        <w:rPr>
          <w:rFonts w:ascii="仿宋" w:eastAsia="仿宋" w:hAnsi="仿宋" w:cs="Times New Roman" w:hint="eastAsia"/>
          <w:color w:val="000000" w:themeColor="text1"/>
          <w:kern w:val="2"/>
          <w:sz w:val="28"/>
          <w:szCs w:val="28"/>
        </w:rPr>
        <w:t>2年9月30日17时前（携带相关身份材料原件）到浙江天平拍卖有限公司新昌分公司（地址：浙江省新昌县十九峰路</w:t>
      </w:r>
      <w:r w:rsidRPr="00E153BA">
        <w:rPr>
          <w:rFonts w:ascii="仿宋" w:eastAsia="仿宋" w:hAnsi="仿宋" w:cs="Times New Roman"/>
          <w:color w:val="000000" w:themeColor="text1"/>
          <w:kern w:val="2"/>
          <w:sz w:val="28"/>
          <w:szCs w:val="28"/>
        </w:rPr>
        <w:t>99</w:t>
      </w:r>
      <w:r w:rsidRPr="00E153BA">
        <w:rPr>
          <w:rFonts w:ascii="仿宋" w:eastAsia="仿宋" w:hAnsi="仿宋" w:cs="Times New Roman" w:hint="eastAsia"/>
          <w:color w:val="000000" w:themeColor="text1"/>
          <w:kern w:val="2"/>
          <w:sz w:val="28"/>
          <w:szCs w:val="28"/>
        </w:rPr>
        <w:t>号海关大楼</w:t>
      </w:r>
      <w:r w:rsidRPr="00E153BA">
        <w:rPr>
          <w:rFonts w:ascii="仿宋" w:eastAsia="仿宋" w:hAnsi="仿宋" w:cs="Times New Roman"/>
          <w:color w:val="000000" w:themeColor="text1"/>
          <w:kern w:val="2"/>
          <w:sz w:val="28"/>
          <w:szCs w:val="28"/>
        </w:rPr>
        <w:t>201</w:t>
      </w:r>
      <w:r w:rsidRPr="00E153BA">
        <w:rPr>
          <w:rFonts w:ascii="仿宋" w:eastAsia="仿宋" w:hAnsi="仿宋" w:cs="Times New Roman" w:hint="eastAsia"/>
          <w:color w:val="000000" w:themeColor="text1"/>
          <w:kern w:val="2"/>
          <w:sz w:val="28"/>
          <w:szCs w:val="28"/>
        </w:rPr>
        <w:t>）签署《拍卖成交确认书》、《</w:t>
      </w:r>
      <w:r w:rsidRPr="00E153BA">
        <w:rPr>
          <w:rFonts w:ascii="仿宋" w:eastAsia="仿宋" w:hAnsi="仿宋" w:hint="eastAsia"/>
          <w:color w:val="000000" w:themeColor="text1"/>
          <w:sz w:val="28"/>
          <w:szCs w:val="28"/>
        </w:rPr>
        <w:t>所有权买卖合同</w:t>
      </w:r>
      <w:r w:rsidRPr="00E153BA">
        <w:rPr>
          <w:rFonts w:ascii="仿宋" w:eastAsia="仿宋" w:hAnsi="仿宋" w:cs="Times New Roman" w:hint="eastAsia"/>
          <w:color w:val="000000" w:themeColor="text1"/>
          <w:kern w:val="2"/>
          <w:sz w:val="28"/>
          <w:szCs w:val="28"/>
        </w:rPr>
        <w:t>》等相关拍卖资料。本次拍卖佣金按成交价的</w:t>
      </w:r>
      <w:r w:rsidRPr="00E153BA">
        <w:rPr>
          <w:rFonts w:ascii="仿宋" w:eastAsia="仿宋" w:hAnsi="仿宋" w:cs="Times New Roman"/>
          <w:color w:val="000000" w:themeColor="text1"/>
          <w:kern w:val="2"/>
          <w:sz w:val="28"/>
          <w:szCs w:val="28"/>
        </w:rPr>
        <w:t>1.2%</w:t>
      </w:r>
      <w:r w:rsidRPr="00E153BA">
        <w:rPr>
          <w:rFonts w:ascii="仿宋" w:eastAsia="仿宋" w:hAnsi="仿宋" w:cs="Times New Roman" w:hint="eastAsia"/>
          <w:color w:val="000000" w:themeColor="text1"/>
          <w:kern w:val="2"/>
          <w:sz w:val="28"/>
          <w:szCs w:val="28"/>
        </w:rPr>
        <w:t>计算，买受人应于</w:t>
      </w:r>
      <w:r w:rsidRPr="00E153BA">
        <w:rPr>
          <w:rFonts w:ascii="仿宋" w:eastAsia="仿宋" w:hAnsi="仿宋" w:cs="Times New Roman"/>
          <w:color w:val="000000" w:themeColor="text1"/>
          <w:kern w:val="2"/>
          <w:sz w:val="28"/>
          <w:szCs w:val="28"/>
        </w:rPr>
        <w:t>202</w:t>
      </w:r>
      <w:r w:rsidRPr="00E153BA">
        <w:rPr>
          <w:rFonts w:ascii="仿宋" w:eastAsia="仿宋" w:hAnsi="仿宋" w:cs="Times New Roman" w:hint="eastAsia"/>
          <w:color w:val="000000" w:themeColor="text1"/>
          <w:kern w:val="2"/>
          <w:sz w:val="28"/>
          <w:szCs w:val="28"/>
        </w:rPr>
        <w:t>2年10月8日</w:t>
      </w:r>
      <w:r w:rsidRPr="00E153BA">
        <w:rPr>
          <w:rFonts w:ascii="仿宋" w:eastAsia="仿宋" w:hAnsi="仿宋" w:cs="Times New Roman"/>
          <w:color w:val="000000" w:themeColor="text1"/>
          <w:kern w:val="2"/>
          <w:sz w:val="28"/>
          <w:szCs w:val="28"/>
        </w:rPr>
        <w:t>17</w:t>
      </w:r>
      <w:r w:rsidRPr="00E153BA">
        <w:rPr>
          <w:rFonts w:ascii="仿宋" w:eastAsia="仿宋" w:hAnsi="仿宋" w:cs="Times New Roman" w:hint="eastAsia"/>
          <w:color w:val="000000" w:themeColor="text1"/>
          <w:kern w:val="2"/>
          <w:sz w:val="28"/>
          <w:szCs w:val="28"/>
        </w:rPr>
        <w:t>时前一次性付清成交款【成交款</w:t>
      </w:r>
      <w:r w:rsidRPr="00E153BA">
        <w:rPr>
          <w:rFonts w:ascii="仿宋" w:eastAsia="仿宋" w:hAnsi="仿宋" w:cs="Times New Roman"/>
          <w:color w:val="000000" w:themeColor="text1"/>
          <w:kern w:val="2"/>
          <w:sz w:val="28"/>
          <w:szCs w:val="28"/>
        </w:rPr>
        <w:t>=</w:t>
      </w:r>
      <w:r w:rsidRPr="00E153BA">
        <w:rPr>
          <w:rFonts w:ascii="仿宋" w:eastAsia="仿宋" w:hAnsi="仿宋" w:cs="Times New Roman" w:hint="eastAsia"/>
          <w:color w:val="000000" w:themeColor="text1"/>
          <w:kern w:val="2"/>
          <w:sz w:val="28"/>
          <w:szCs w:val="28"/>
        </w:rPr>
        <w:t>成交价</w:t>
      </w:r>
      <w:r w:rsidRPr="00E153BA">
        <w:rPr>
          <w:rFonts w:ascii="仿宋" w:eastAsia="仿宋" w:hAnsi="仿宋" w:cs="Times New Roman"/>
          <w:color w:val="000000" w:themeColor="text1"/>
          <w:kern w:val="2"/>
          <w:sz w:val="28"/>
          <w:szCs w:val="28"/>
        </w:rPr>
        <w:t>+</w:t>
      </w:r>
      <w:r w:rsidRPr="00E153BA">
        <w:rPr>
          <w:rFonts w:ascii="仿宋" w:eastAsia="仿宋" w:hAnsi="仿宋" w:cs="Times New Roman" w:hint="eastAsia"/>
          <w:color w:val="000000" w:themeColor="text1"/>
          <w:kern w:val="2"/>
          <w:sz w:val="28"/>
          <w:szCs w:val="28"/>
        </w:rPr>
        <w:t>拍卖佣金】及履约保证金。</w:t>
      </w:r>
      <w:r w:rsidRPr="00E153BA">
        <w:rPr>
          <w:rFonts w:ascii="仿宋" w:eastAsia="仿宋" w:hAnsi="仿宋" w:cs="Times New Roman" w:hint="eastAsia"/>
          <w:b/>
          <w:color w:val="000000" w:themeColor="text1"/>
          <w:kern w:val="2"/>
          <w:sz w:val="28"/>
          <w:szCs w:val="28"/>
        </w:rPr>
        <w:t>买受人还另需支付中拍平台的软件使用费（系统成交价的1.5</w:t>
      </w:r>
      <w:r w:rsidRPr="00E153BA">
        <w:rPr>
          <w:rFonts w:ascii="仿宋" w:eastAsia="仿宋" w:hAnsi="仿宋" w:hint="eastAsia"/>
          <w:b/>
          <w:color w:val="000000" w:themeColor="text1"/>
          <w:sz w:val="28"/>
          <w:szCs w:val="28"/>
          <w:shd w:val="clear" w:color="auto" w:fill="FFFFFF"/>
        </w:rPr>
        <w:t>‰</w:t>
      </w:r>
      <w:r w:rsidRPr="00E153BA">
        <w:rPr>
          <w:rFonts w:ascii="仿宋" w:eastAsia="仿宋" w:hAnsi="仿宋" w:cs="Times New Roman" w:hint="eastAsia"/>
          <w:b/>
          <w:color w:val="000000" w:themeColor="text1"/>
          <w:kern w:val="2"/>
          <w:sz w:val="28"/>
          <w:szCs w:val="28"/>
        </w:rPr>
        <w:t>），在拍卖成交之日起7日内由买受人自行向中拍平台支付，具体收费以中拍平台发送的订单为准。</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olor w:val="FF0000"/>
          <w:sz w:val="28"/>
          <w:szCs w:val="28"/>
        </w:rPr>
      </w:pPr>
      <w:r>
        <w:rPr>
          <w:rFonts w:ascii="仿宋" w:eastAsia="仿宋" w:hAnsi="仿宋" w:cs="Times New Roman" w:hint="eastAsia"/>
          <w:kern w:val="2"/>
          <w:sz w:val="28"/>
          <w:szCs w:val="28"/>
        </w:rPr>
        <w:lastRenderedPageBreak/>
        <w:t>拍卖成交款汇入（</w:t>
      </w:r>
      <w:r>
        <w:rPr>
          <w:rFonts w:ascii="仿宋" w:eastAsia="仿宋" w:hAnsi="仿宋" w:hint="eastAsia"/>
          <w:sz w:val="28"/>
          <w:szCs w:val="28"/>
        </w:rPr>
        <w:t>账户名：浙江天平拍卖有限公司新昌分公司</w:t>
      </w:r>
      <w:r>
        <w:rPr>
          <w:rFonts w:hint="eastAsia"/>
          <w:sz w:val="28"/>
          <w:szCs w:val="28"/>
        </w:rPr>
        <w:t> </w:t>
      </w:r>
      <w:r>
        <w:rPr>
          <w:rFonts w:ascii="仿宋" w:eastAsia="仿宋" w:hAnsi="仿宋" w:hint="eastAsia"/>
          <w:sz w:val="28"/>
          <w:szCs w:val="28"/>
        </w:rPr>
        <w:t>开户行：中国银行新昌支行</w:t>
      </w:r>
      <w:r>
        <w:rPr>
          <w:rFonts w:hint="eastAsia"/>
          <w:sz w:val="28"/>
          <w:szCs w:val="28"/>
        </w:rPr>
        <w:t xml:space="preserve">   </w:t>
      </w:r>
      <w:r>
        <w:rPr>
          <w:rFonts w:ascii="仿宋" w:eastAsia="仿宋" w:hAnsi="仿宋" w:hint="eastAsia"/>
          <w:sz w:val="28"/>
          <w:szCs w:val="28"/>
        </w:rPr>
        <w:t>账</w:t>
      </w:r>
      <w:r>
        <w:rPr>
          <w:rFonts w:hint="eastAsia"/>
          <w:sz w:val="28"/>
          <w:szCs w:val="28"/>
        </w:rPr>
        <w:t> </w:t>
      </w:r>
      <w:r>
        <w:rPr>
          <w:rFonts w:ascii="仿宋" w:eastAsia="仿宋" w:hAnsi="仿宋" w:hint="eastAsia"/>
          <w:sz w:val="28"/>
          <w:szCs w:val="28"/>
        </w:rPr>
        <w:t>号：</w:t>
      </w:r>
      <w:r>
        <w:rPr>
          <w:rFonts w:ascii="仿宋" w:eastAsia="仿宋" w:hAnsi="仿宋"/>
          <w:sz w:val="28"/>
          <w:szCs w:val="28"/>
        </w:rPr>
        <w:t>350658339514</w:t>
      </w:r>
      <w:r>
        <w:rPr>
          <w:rFonts w:ascii="仿宋" w:eastAsia="仿宋" w:hAnsi="仿宋" w:hint="eastAsia"/>
          <w:sz w:val="28"/>
          <w:szCs w:val="28"/>
        </w:rPr>
        <w:t>）。</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十、委托人在收到全部相应款项后与买受人办理标的物移交手续。若因买受人原因逾期不办理的，买受人应支付由此产生的费用，并承担本标的物可能发生的损毁、灭失等后果。</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十一、本次拍卖活动计价货币为人民币，拍卖时的起拍价、成交价均不含买受人在拍卖标的所发生的全部费用、税费和拍卖佣金。</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lastRenderedPageBreak/>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r>
        <w:rPr>
          <w:rFonts w:ascii="仿宋" w:eastAsia="仿宋" w:hAnsi="仿宋" w:cs="仿宋" w:hint="eastAsia"/>
          <w:kern w:val="2"/>
          <w:sz w:val="28"/>
          <w:szCs w:val="28"/>
        </w:rPr>
        <w:t>拍卖人有权拒绝无效应价，撤回或缓拍拍卖标的，有权判断应价错误或纠纷，并重新提呈或恢复拍卖，有权采取其他合理的行为及措施，拍卖师在拍卖会中可行使上述权力。</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十六、重点注意事项</w:t>
      </w:r>
    </w:p>
    <w:p w:rsidR="00751CE4" w:rsidRDefault="00036A7A">
      <w:pPr>
        <w:pStyle w:val="a8"/>
        <w:shd w:val="clear" w:color="auto" w:fill="FFFFFF"/>
        <w:spacing w:before="0" w:beforeAutospacing="0" w:after="0" w:afterAutospacing="0" w:line="520" w:lineRule="exact"/>
        <w:ind w:firstLineChars="250" w:firstLine="700"/>
        <w:rPr>
          <w:rFonts w:ascii="仿宋" w:eastAsia="仿宋" w:hAnsi="仿宋" w:cs="Times New Roman"/>
          <w:kern w:val="2"/>
          <w:sz w:val="28"/>
          <w:szCs w:val="28"/>
        </w:rPr>
      </w:pPr>
      <w:r>
        <w:rPr>
          <w:rFonts w:ascii="仿宋" w:eastAsia="仿宋" w:hAnsi="仿宋" w:cs="Times New Roman"/>
          <w:kern w:val="2"/>
          <w:sz w:val="28"/>
          <w:szCs w:val="28"/>
        </w:rPr>
        <w:t>1</w:t>
      </w:r>
      <w:r>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751CE4" w:rsidRDefault="00036A7A">
      <w:pPr>
        <w:pStyle w:val="a8"/>
        <w:shd w:val="clear" w:color="auto" w:fill="FFFFFF"/>
        <w:spacing w:before="0" w:beforeAutospacing="0" w:after="0" w:afterAutospacing="0" w:line="520" w:lineRule="exact"/>
        <w:ind w:firstLineChars="250" w:firstLine="700"/>
        <w:rPr>
          <w:rFonts w:ascii="仿宋" w:eastAsia="仿宋" w:hAnsi="仿宋" w:cs="Times New Roman"/>
          <w:kern w:val="2"/>
          <w:sz w:val="28"/>
          <w:szCs w:val="28"/>
        </w:rPr>
      </w:pPr>
      <w:r>
        <w:rPr>
          <w:rFonts w:ascii="仿宋" w:eastAsia="仿宋" w:hAnsi="仿宋" w:cs="Times New Roman"/>
          <w:kern w:val="2"/>
          <w:sz w:val="28"/>
          <w:szCs w:val="28"/>
        </w:rPr>
        <w:t>2</w:t>
      </w:r>
      <w:r>
        <w:rPr>
          <w:rFonts w:ascii="仿宋" w:eastAsia="仿宋" w:hAnsi="仿宋" w:cs="Times New Roman" w:hint="eastAsia"/>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751CE4" w:rsidRDefault="00036A7A">
      <w:pPr>
        <w:spacing w:line="52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、本次拍卖标的产生的相关税费按国家规定各自承担。</w:t>
      </w:r>
    </w:p>
    <w:p w:rsidR="00751CE4" w:rsidRPr="0062356C" w:rsidRDefault="00036A7A" w:rsidP="0062356C">
      <w:pPr>
        <w:spacing w:line="520" w:lineRule="exact"/>
        <w:ind w:firstLineChars="200" w:firstLine="560"/>
        <w:rPr>
          <w:rFonts w:ascii="仿宋" w:eastAsia="仿宋" w:hAnsi="仿宋" w:cs="仿宋"/>
          <w:b/>
          <w:sz w:val="28"/>
          <w:szCs w:val="28"/>
        </w:rPr>
      </w:pPr>
      <w:r>
        <w:rPr>
          <w:rFonts w:ascii="仿宋" w:eastAsia="仿宋" w:hAnsi="仿宋" w:hint="eastAsia"/>
          <w:sz w:val="28"/>
          <w:szCs w:val="28"/>
        </w:rPr>
        <w:lastRenderedPageBreak/>
        <w:t>4、本次拍卖标的为新昌县七星街道石柱湾村2017-1号、2018-2号地块普通建筑用砂石矿所有权，建筑用砂石方量约</w:t>
      </w:r>
      <w:r>
        <w:rPr>
          <w:rFonts w:ascii="仿宋" w:eastAsia="仿宋" w:hAnsi="仿宋"/>
          <w:sz w:val="28"/>
          <w:szCs w:val="28"/>
        </w:rPr>
        <w:t>186895.39</w:t>
      </w:r>
      <w:r>
        <w:rPr>
          <w:rFonts w:ascii="仿宋" w:eastAsia="仿宋" w:hAnsi="仿宋" w:hint="eastAsia"/>
          <w:sz w:val="28"/>
          <w:szCs w:val="28"/>
        </w:rPr>
        <w:t>立方米，圆砾（统砂）重量约289687.85吨。</w:t>
      </w:r>
      <w:r w:rsidR="0062356C" w:rsidRPr="0062356C">
        <w:rPr>
          <w:rFonts w:ascii="仿宋" w:eastAsia="仿宋" w:hAnsi="仿宋" w:hint="eastAsia"/>
          <w:sz w:val="28"/>
          <w:szCs w:val="28"/>
        </w:rPr>
        <w:t>实际数量以开采现状为准，如数量有误不影响拍卖成交价（实际可能包含淤泥、剥离物、杂土、块石、建筑垃圾等，但不影响拍卖成交价）。</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5、本次拍卖标的履约保证金100万元，在履行期满后，由委托方验收完毕后，无违约行为，无息退还。</w:t>
      </w:r>
    </w:p>
    <w:p w:rsidR="007B03BB" w:rsidRPr="007B03BB" w:rsidRDefault="00036A7A" w:rsidP="007B03BB">
      <w:pPr>
        <w:spacing w:line="520" w:lineRule="exact"/>
        <w:ind w:firstLineChars="196" w:firstLine="549"/>
        <w:rPr>
          <w:rFonts w:ascii="仿宋" w:eastAsia="仿宋" w:hAnsi="仿宋"/>
          <w:sz w:val="28"/>
          <w:szCs w:val="28"/>
        </w:rPr>
      </w:pPr>
      <w:r>
        <w:rPr>
          <w:rFonts w:ascii="仿宋" w:eastAsia="仿宋" w:hAnsi="仿宋" w:hint="eastAsia"/>
          <w:sz w:val="28"/>
          <w:szCs w:val="28"/>
        </w:rPr>
        <w:t>6、</w:t>
      </w:r>
      <w:r w:rsidR="007B03BB">
        <w:rPr>
          <w:rFonts w:ascii="仿宋" w:eastAsia="仿宋" w:hAnsi="仿宋" w:hint="eastAsia"/>
          <w:sz w:val="28"/>
          <w:szCs w:val="28"/>
        </w:rPr>
        <w:t>拍卖成交后，买受人必须在7个工作日内，依法取得合法矿石资源加工及销售资质，同时提供具备矿石资源合法堆放、加工及销售场地的凭证。</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7、本标的的装卸、清运等事宜由买受人自行负责，接受委托方的监督，严禁超出本标的所涉范围搬运。为保证该项目顺利实施，买受人必须按照建设单位的施工开采要求调整搬运的作业时间及制度，确保建设单位无障碍施工。</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8、本次拍卖标的拍卖成交付清款项后,买受人须在接到委托方通知后三日内进场作业，为保证工程顺利推进，需在45天内完成该标的的装卸、清运等工作。买受人须无条件服从建设单位的施工安排并保证运力充足，确保该项目进度不受影响。如因买受人工作不配合影响项目进度或超出施工期限，委托方有权扣除履约保证金5万元/天；如超出3天仍未改善作业情况或超出施工期限3天未完成作业的，委托方有权收回拍卖标的，并作买受人违约处理，成交款及履约保证金不予返还，买受人依法承担相关法律责任和经济损失。</w:t>
      </w:r>
    </w:p>
    <w:p w:rsidR="00751CE4" w:rsidRDefault="00036A7A">
      <w:pPr>
        <w:spacing w:line="520" w:lineRule="exact"/>
        <w:ind w:firstLineChars="200" w:firstLine="560"/>
        <w:rPr>
          <w:rFonts w:ascii="仿宋" w:eastAsia="仿宋" w:hAnsi="仿宋"/>
          <w:b/>
          <w:sz w:val="28"/>
          <w:szCs w:val="28"/>
        </w:rPr>
      </w:pPr>
      <w:r>
        <w:rPr>
          <w:rFonts w:ascii="仿宋" w:eastAsia="仿宋" w:hAnsi="仿宋" w:hint="eastAsia"/>
          <w:sz w:val="28"/>
          <w:szCs w:val="28"/>
        </w:rPr>
        <w:t>9、本次拍卖标的成交后，买受人自行做好该标的资源的看护、保全工作，出现损失由买受人自负，委托方概不负责。施工作业开始后，买受人自行组织工具运输及处置。</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10、</w:t>
      </w:r>
      <w:r w:rsidR="00F046E7">
        <w:rPr>
          <w:rFonts w:ascii="仿宋" w:eastAsia="仿宋" w:hAnsi="仿宋" w:hint="eastAsia"/>
          <w:sz w:val="28"/>
          <w:szCs w:val="28"/>
        </w:rPr>
        <w:t>建设单位对该标的开采所涉及的所有弃渣（弃渣可能包含淤</w:t>
      </w:r>
      <w:r w:rsidR="00F046E7">
        <w:rPr>
          <w:rFonts w:ascii="仿宋" w:eastAsia="仿宋" w:hAnsi="仿宋" w:hint="eastAsia"/>
          <w:sz w:val="28"/>
          <w:szCs w:val="28"/>
        </w:rPr>
        <w:lastRenderedPageBreak/>
        <w:t>泥、剥离物、杂土、建筑垃圾等）均由买受人负责无偿清运。</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11、</w:t>
      </w:r>
      <w:r w:rsidR="00F046E7">
        <w:rPr>
          <w:rFonts w:ascii="仿宋" w:eastAsia="仿宋" w:hAnsi="仿宋" w:hint="eastAsia"/>
          <w:sz w:val="28"/>
          <w:szCs w:val="28"/>
        </w:rPr>
        <w:t>本次拍卖标的的运输和场外处置等事宜均由买受人自行负责处理。买受人应及时做好运输、处置等事项的相关审批及报备工作，承担相关税费、规费等。</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12</w:t>
      </w:r>
      <w:r w:rsidR="007069EB">
        <w:rPr>
          <w:rFonts w:ascii="仿宋" w:eastAsia="仿宋" w:hAnsi="仿宋" w:hint="eastAsia"/>
          <w:sz w:val="28"/>
          <w:szCs w:val="28"/>
        </w:rPr>
        <w:t>、</w:t>
      </w:r>
      <w:r>
        <w:rPr>
          <w:rFonts w:ascii="仿宋" w:eastAsia="仿宋" w:hAnsi="仿宋" w:hint="eastAsia"/>
          <w:sz w:val="28"/>
          <w:szCs w:val="28"/>
        </w:rPr>
        <w:t>本次拍卖标的买受人自行组织工作人员装载、运输等工作，</w:t>
      </w:r>
      <w:r>
        <w:rPr>
          <w:rFonts w:ascii="仿宋" w:eastAsia="仿宋" w:hAnsi="仿宋" w:cs="宋体" w:hint="eastAsia"/>
          <w:kern w:val="0"/>
          <w:sz w:val="28"/>
          <w:szCs w:val="28"/>
        </w:rPr>
        <w:t>需符合相关要求，</w:t>
      </w:r>
      <w:r>
        <w:rPr>
          <w:rFonts w:ascii="仿宋" w:eastAsia="仿宋" w:hAnsi="仿宋" w:hint="eastAsia"/>
          <w:sz w:val="28"/>
          <w:szCs w:val="28"/>
        </w:rPr>
        <w:t>并做好安全措施，购买相关保险。对运输的车辆应符合国家车辆管理的相关规定，并购买相关车辆保险。运输工程中要遵守交通道路运输的相关法律法规，不得超限运输。在装载、运输等过程中产生的经济和安全责任均由买受人自行负责。</w:t>
      </w:r>
    </w:p>
    <w:p w:rsidR="00751CE4" w:rsidRDefault="00036A7A">
      <w:pPr>
        <w:pStyle w:val="a8"/>
        <w:shd w:val="clear" w:color="auto" w:fill="FFFFFF"/>
        <w:spacing w:before="0" w:beforeAutospacing="0" w:after="0" w:afterAutospacing="0" w:line="520" w:lineRule="exact"/>
        <w:ind w:firstLine="560"/>
        <w:jc w:val="both"/>
        <w:rPr>
          <w:sz w:val="28"/>
          <w:szCs w:val="28"/>
        </w:rPr>
      </w:pPr>
      <w:r>
        <w:rPr>
          <w:rFonts w:ascii="仿宋" w:eastAsia="仿宋" w:hAnsi="仿宋" w:hint="eastAsia"/>
          <w:sz w:val="28"/>
          <w:szCs w:val="28"/>
        </w:rPr>
        <w:t>13、本次拍卖标的如装卸、清运途中造成现场破坏、环境污染、噪音污染、道路房屋损坏、人员安全等均由买受人自行承担相关法律责任和经济赔偿，并负责沿线运输过程中产生的矛盾纠纷处理和清理工作。</w:t>
      </w:r>
    </w:p>
    <w:p w:rsidR="00751CE4" w:rsidRDefault="00036A7A">
      <w:pPr>
        <w:spacing w:line="520" w:lineRule="exact"/>
        <w:ind w:firstLineChars="200" w:firstLine="560"/>
        <w:rPr>
          <w:rFonts w:ascii="仿宋" w:eastAsia="仿宋" w:hAnsi="仿宋"/>
          <w:sz w:val="28"/>
          <w:szCs w:val="28"/>
        </w:rPr>
      </w:pPr>
      <w:r>
        <w:rPr>
          <w:rFonts w:ascii="仿宋" w:eastAsia="仿宋" w:hAnsi="仿宋" w:hint="eastAsia"/>
          <w:sz w:val="28"/>
          <w:szCs w:val="28"/>
        </w:rPr>
        <w:t>14、本次拍卖标的</w:t>
      </w:r>
      <w:r>
        <w:rPr>
          <w:rFonts w:ascii="仿宋" w:eastAsia="仿宋" w:hAnsi="仿宋" w:cs="仿宋" w:hint="eastAsia"/>
          <w:bCs/>
          <w:sz w:val="28"/>
          <w:szCs w:val="28"/>
        </w:rPr>
        <w:t>买受人需自行建设车辆清洗设施，确保进出运输车辆的清洁。水、电等条件由买受人自行负责处理。</w:t>
      </w:r>
    </w:p>
    <w:p w:rsidR="00751CE4" w:rsidRDefault="00036A7A">
      <w:pPr>
        <w:spacing w:line="520" w:lineRule="exact"/>
        <w:ind w:firstLineChars="200" w:firstLine="560"/>
        <w:rPr>
          <w:rFonts w:ascii="仿宋" w:eastAsia="仿宋" w:hAnsi="仿宋" w:cs="仿宋"/>
          <w:sz w:val="28"/>
          <w:szCs w:val="28"/>
        </w:rPr>
      </w:pPr>
      <w:r>
        <w:rPr>
          <w:rFonts w:ascii="仿宋" w:eastAsia="仿宋" w:hAnsi="仿宋" w:hint="eastAsia"/>
          <w:sz w:val="28"/>
          <w:szCs w:val="28"/>
        </w:rPr>
        <w:t>15、本次拍卖标的受人</w:t>
      </w:r>
      <w:r>
        <w:rPr>
          <w:rFonts w:ascii="仿宋" w:eastAsia="仿宋" w:hAnsi="仿宋" w:cs="仿宋" w:hint="eastAsia"/>
          <w:sz w:val="28"/>
          <w:szCs w:val="28"/>
        </w:rPr>
        <w:t>须无条件服从委托方</w:t>
      </w:r>
      <w:r w:rsidR="00F046E7">
        <w:rPr>
          <w:rFonts w:ascii="仿宋" w:eastAsia="仿宋" w:hAnsi="仿宋" w:cs="仿宋" w:hint="eastAsia"/>
          <w:sz w:val="28"/>
          <w:szCs w:val="28"/>
        </w:rPr>
        <w:t>及建设单位的</w:t>
      </w:r>
      <w:r>
        <w:rPr>
          <w:rFonts w:ascii="仿宋" w:eastAsia="仿宋" w:hAnsi="仿宋" w:cs="仿宋" w:hint="eastAsia"/>
          <w:sz w:val="28"/>
          <w:szCs w:val="28"/>
        </w:rPr>
        <w:t>施工安排，确保</w:t>
      </w:r>
      <w:r w:rsidR="00F046E7">
        <w:rPr>
          <w:rFonts w:ascii="仿宋" w:eastAsia="仿宋" w:hAnsi="仿宋" w:cs="仿宋" w:hint="eastAsia"/>
          <w:sz w:val="28"/>
          <w:szCs w:val="28"/>
        </w:rPr>
        <w:t>该</w:t>
      </w:r>
      <w:r>
        <w:rPr>
          <w:rFonts w:ascii="仿宋" w:eastAsia="仿宋" w:hAnsi="仿宋" w:cs="仿宋" w:hint="eastAsia"/>
          <w:sz w:val="28"/>
          <w:szCs w:val="28"/>
        </w:rPr>
        <w:t>项目进度不受影响，保证充足的运力。</w:t>
      </w:r>
      <w:r>
        <w:rPr>
          <w:rFonts w:ascii="仿宋" w:eastAsia="仿宋" w:hAnsi="仿宋" w:hint="eastAsia"/>
          <w:sz w:val="28"/>
          <w:szCs w:val="28"/>
        </w:rPr>
        <w:t>如因买受人原因造成该项目无法生产或影响项目进度，</w:t>
      </w:r>
      <w:r>
        <w:rPr>
          <w:rFonts w:ascii="仿宋" w:eastAsia="仿宋" w:hAnsi="仿宋" w:cs="仿宋" w:hint="eastAsia"/>
          <w:sz w:val="28"/>
          <w:szCs w:val="28"/>
        </w:rPr>
        <w:t>委托方有权要求停止运输工作，没收履约保证金并终止合同，</w:t>
      </w:r>
      <w:r>
        <w:rPr>
          <w:rFonts w:ascii="仿宋" w:eastAsia="仿宋" w:hAnsi="仿宋" w:hint="eastAsia"/>
          <w:sz w:val="28"/>
          <w:szCs w:val="28"/>
        </w:rPr>
        <w:t>买受人</w:t>
      </w:r>
      <w:r>
        <w:rPr>
          <w:rFonts w:ascii="仿宋" w:eastAsia="仿宋" w:hAnsi="仿宋" w:cs="仿宋" w:hint="eastAsia"/>
          <w:sz w:val="28"/>
          <w:szCs w:val="28"/>
        </w:rPr>
        <w:t>承担相关法律责任和经济损失。</w:t>
      </w:r>
    </w:p>
    <w:p w:rsidR="00751CE4" w:rsidRDefault="00036A7A">
      <w:pPr>
        <w:tabs>
          <w:tab w:val="left" w:pos="1515"/>
        </w:tabs>
        <w:spacing w:line="520" w:lineRule="exact"/>
        <w:ind w:firstLineChars="200" w:firstLine="560"/>
        <w:rPr>
          <w:rFonts w:ascii="仿宋" w:eastAsia="仿宋" w:hAnsi="仿宋"/>
          <w:sz w:val="28"/>
          <w:szCs w:val="28"/>
        </w:rPr>
      </w:pPr>
      <w:r>
        <w:rPr>
          <w:rFonts w:ascii="仿宋" w:eastAsia="仿宋" w:hAnsi="仿宋" w:hint="eastAsia"/>
          <w:sz w:val="28"/>
          <w:szCs w:val="28"/>
        </w:rPr>
        <w:t>十七、拍卖人根据法律规定有权在拍卖开始前中止拍卖或撤回拍</w:t>
      </w:r>
    </w:p>
    <w:p w:rsidR="00751CE4" w:rsidRDefault="00036A7A">
      <w:pPr>
        <w:pStyle w:val="a8"/>
        <w:shd w:val="clear" w:color="auto" w:fill="FFFFFF"/>
        <w:spacing w:before="0" w:beforeAutospacing="0" w:after="0" w:afterAutospacing="0" w:line="520" w:lineRule="exact"/>
        <w:rPr>
          <w:rFonts w:ascii="仿宋" w:eastAsia="仿宋" w:hAnsi="仿宋" w:cs="Times New Roman"/>
          <w:kern w:val="2"/>
          <w:sz w:val="28"/>
          <w:szCs w:val="28"/>
        </w:rPr>
      </w:pPr>
      <w:r>
        <w:rPr>
          <w:rFonts w:ascii="仿宋" w:eastAsia="仿宋" w:hAnsi="仿宋" w:cs="Times New Roman" w:hint="eastAsia"/>
          <w:kern w:val="2"/>
          <w:sz w:val="28"/>
          <w:szCs w:val="28"/>
        </w:rPr>
        <w:t>卖，并不承担损失责任。</w:t>
      </w:r>
    </w:p>
    <w:p w:rsidR="00751CE4" w:rsidRDefault="00036A7A">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十八、本规则其他未尽事宜，请向拍卖人咨询。</w:t>
      </w:r>
    </w:p>
    <w:p w:rsidR="00751CE4" w:rsidRPr="00F046E7" w:rsidRDefault="00036A7A" w:rsidP="00F046E7">
      <w:pPr>
        <w:pStyle w:val="a8"/>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咨询电话：</w:t>
      </w:r>
      <w:r>
        <w:rPr>
          <w:rFonts w:hint="eastAsia"/>
          <w:kern w:val="2"/>
          <w:sz w:val="28"/>
          <w:szCs w:val="28"/>
        </w:rPr>
        <w:t> </w:t>
      </w:r>
      <w:r>
        <w:rPr>
          <w:rFonts w:ascii="仿宋" w:eastAsia="仿宋" w:hAnsi="仿宋" w:cs="仿宋" w:hint="eastAsia"/>
          <w:kern w:val="2"/>
          <w:sz w:val="28"/>
          <w:szCs w:val="28"/>
        </w:rPr>
        <w:t>0575-86026999</w:t>
      </w:r>
      <w:r>
        <w:rPr>
          <w:rFonts w:hint="eastAsia"/>
          <w:kern w:val="2"/>
          <w:sz w:val="28"/>
          <w:szCs w:val="28"/>
        </w:rPr>
        <w:t>   </w:t>
      </w:r>
    </w:p>
    <w:p w:rsidR="00751CE4" w:rsidRDefault="00036A7A">
      <w:pPr>
        <w:spacing w:line="520" w:lineRule="exact"/>
        <w:ind w:right="840"/>
        <w:jc w:val="right"/>
        <w:rPr>
          <w:rFonts w:ascii="仿宋" w:eastAsia="仿宋" w:hAnsi="仿宋"/>
          <w:sz w:val="28"/>
          <w:szCs w:val="28"/>
        </w:rPr>
      </w:pPr>
      <w:r>
        <w:rPr>
          <w:rFonts w:ascii="仿宋" w:eastAsia="仿宋" w:hAnsi="仿宋" w:hint="eastAsia"/>
          <w:sz w:val="28"/>
          <w:szCs w:val="28"/>
        </w:rPr>
        <w:t>浙江天平拍卖有限公司</w:t>
      </w:r>
    </w:p>
    <w:p w:rsidR="00751CE4" w:rsidRDefault="00036A7A">
      <w:pPr>
        <w:spacing w:line="520" w:lineRule="exact"/>
        <w:ind w:right="840"/>
        <w:jc w:val="center"/>
        <w:rPr>
          <w:rFonts w:ascii="仿宋" w:eastAsia="仿宋" w:hAnsi="仿宋"/>
          <w:sz w:val="28"/>
          <w:szCs w:val="28"/>
        </w:rPr>
      </w:pPr>
      <w:r>
        <w:rPr>
          <w:rFonts w:ascii="仿宋" w:eastAsia="仿宋" w:hAnsi="仿宋"/>
          <w:sz w:val="28"/>
          <w:szCs w:val="28"/>
        </w:rPr>
        <w:t xml:space="preserve">                                  2022</w:t>
      </w:r>
      <w:r>
        <w:rPr>
          <w:rFonts w:ascii="仿宋" w:eastAsia="仿宋" w:hAnsi="仿宋" w:hint="eastAsia"/>
          <w:sz w:val="28"/>
          <w:szCs w:val="28"/>
        </w:rPr>
        <w:t>年9月22日</w:t>
      </w:r>
    </w:p>
    <w:p w:rsidR="00751CE4" w:rsidRDefault="00751CE4">
      <w:pPr>
        <w:spacing w:line="490" w:lineRule="exact"/>
        <w:rPr>
          <w:sz w:val="28"/>
          <w:szCs w:val="28"/>
        </w:rPr>
      </w:pPr>
    </w:p>
    <w:sectPr w:rsidR="00751CE4" w:rsidSect="00751C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8A" w:rsidRDefault="00E77B8A" w:rsidP="00751CE4">
      <w:r>
        <w:separator/>
      </w:r>
    </w:p>
  </w:endnote>
  <w:endnote w:type="continuationSeparator" w:id="1">
    <w:p w:rsidR="00E77B8A" w:rsidRDefault="00E77B8A" w:rsidP="00751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E4" w:rsidRDefault="00256957">
    <w:pPr>
      <w:pStyle w:val="a6"/>
      <w:jc w:val="center"/>
    </w:pPr>
    <w:r w:rsidRPr="00256957">
      <w:fldChar w:fldCharType="begin"/>
    </w:r>
    <w:r w:rsidR="00036A7A">
      <w:instrText xml:space="preserve"> PAGE   \* MERGEFORMAT </w:instrText>
    </w:r>
    <w:r w:rsidRPr="00256957">
      <w:fldChar w:fldCharType="separate"/>
    </w:r>
    <w:r w:rsidR="001D361D" w:rsidRPr="001D361D">
      <w:rPr>
        <w:noProof/>
        <w:lang w:val="zh-CN"/>
      </w:rPr>
      <w:t>2</w:t>
    </w:r>
    <w:r>
      <w:rPr>
        <w:lang w:val="zh-CN"/>
      </w:rPr>
      <w:fldChar w:fldCharType="end"/>
    </w:r>
  </w:p>
  <w:p w:rsidR="00751CE4" w:rsidRDefault="00751C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8A" w:rsidRDefault="00E77B8A" w:rsidP="00751CE4">
      <w:r>
        <w:separator/>
      </w:r>
    </w:p>
  </w:footnote>
  <w:footnote w:type="continuationSeparator" w:id="1">
    <w:p w:rsidR="00E77B8A" w:rsidRDefault="00E77B8A" w:rsidP="00751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RhMDdmZDgyNmY2OTlkNTU1NTFkMWI2MGJkMWQ1MDMifQ=="/>
  </w:docVars>
  <w:rsids>
    <w:rsidRoot w:val="00290123"/>
    <w:rsid w:val="00003D96"/>
    <w:rsid w:val="00013375"/>
    <w:rsid w:val="00016083"/>
    <w:rsid w:val="00034D8B"/>
    <w:rsid w:val="00036A7A"/>
    <w:rsid w:val="000435ED"/>
    <w:rsid w:val="00046DE8"/>
    <w:rsid w:val="000677F8"/>
    <w:rsid w:val="00093A12"/>
    <w:rsid w:val="000A5F4E"/>
    <w:rsid w:val="000B0FC0"/>
    <w:rsid w:val="000B65AC"/>
    <w:rsid w:val="000C1477"/>
    <w:rsid w:val="000D0766"/>
    <w:rsid w:val="000D48FD"/>
    <w:rsid w:val="000D5B5B"/>
    <w:rsid w:val="001009A6"/>
    <w:rsid w:val="0011635E"/>
    <w:rsid w:val="00127028"/>
    <w:rsid w:val="00135173"/>
    <w:rsid w:val="001355AA"/>
    <w:rsid w:val="00141548"/>
    <w:rsid w:val="0014708D"/>
    <w:rsid w:val="0015446F"/>
    <w:rsid w:val="001559E4"/>
    <w:rsid w:val="00155C56"/>
    <w:rsid w:val="00175432"/>
    <w:rsid w:val="0017554F"/>
    <w:rsid w:val="001766A8"/>
    <w:rsid w:val="001767A4"/>
    <w:rsid w:val="00180B97"/>
    <w:rsid w:val="00183EDB"/>
    <w:rsid w:val="001941BD"/>
    <w:rsid w:val="00195EEC"/>
    <w:rsid w:val="001A1A43"/>
    <w:rsid w:val="001A34DA"/>
    <w:rsid w:val="001A4AD1"/>
    <w:rsid w:val="001C7C94"/>
    <w:rsid w:val="001D361D"/>
    <w:rsid w:val="001F7045"/>
    <w:rsid w:val="0020698C"/>
    <w:rsid w:val="002103C6"/>
    <w:rsid w:val="00216D9F"/>
    <w:rsid w:val="00222342"/>
    <w:rsid w:val="002370C4"/>
    <w:rsid w:val="0024479C"/>
    <w:rsid w:val="00247819"/>
    <w:rsid w:val="00247881"/>
    <w:rsid w:val="002543BB"/>
    <w:rsid w:val="002549FA"/>
    <w:rsid w:val="00256957"/>
    <w:rsid w:val="00262F2A"/>
    <w:rsid w:val="0027001E"/>
    <w:rsid w:val="0027284E"/>
    <w:rsid w:val="002823D3"/>
    <w:rsid w:val="00290123"/>
    <w:rsid w:val="0029159A"/>
    <w:rsid w:val="002927FA"/>
    <w:rsid w:val="00292B9E"/>
    <w:rsid w:val="002A5025"/>
    <w:rsid w:val="002B3F84"/>
    <w:rsid w:val="002B68D9"/>
    <w:rsid w:val="002B7FE6"/>
    <w:rsid w:val="002C5280"/>
    <w:rsid w:val="002F671A"/>
    <w:rsid w:val="00304E2D"/>
    <w:rsid w:val="003165B9"/>
    <w:rsid w:val="0032272E"/>
    <w:rsid w:val="00332879"/>
    <w:rsid w:val="003348C6"/>
    <w:rsid w:val="00340C53"/>
    <w:rsid w:val="00357349"/>
    <w:rsid w:val="00375DAE"/>
    <w:rsid w:val="003A297E"/>
    <w:rsid w:val="003A5AA8"/>
    <w:rsid w:val="003C032A"/>
    <w:rsid w:val="003C4469"/>
    <w:rsid w:val="003C5B15"/>
    <w:rsid w:val="003C662E"/>
    <w:rsid w:val="003C71FD"/>
    <w:rsid w:val="003E25ED"/>
    <w:rsid w:val="003F6501"/>
    <w:rsid w:val="004021B8"/>
    <w:rsid w:val="00405FFB"/>
    <w:rsid w:val="00417BDA"/>
    <w:rsid w:val="00420E39"/>
    <w:rsid w:val="0042766F"/>
    <w:rsid w:val="00441D31"/>
    <w:rsid w:val="00454C55"/>
    <w:rsid w:val="00465880"/>
    <w:rsid w:val="004858AA"/>
    <w:rsid w:val="004926A6"/>
    <w:rsid w:val="00493054"/>
    <w:rsid w:val="00496A1D"/>
    <w:rsid w:val="004A24E1"/>
    <w:rsid w:val="004B14E1"/>
    <w:rsid w:val="004B7CBE"/>
    <w:rsid w:val="004C48B5"/>
    <w:rsid w:val="004C53B4"/>
    <w:rsid w:val="004D454E"/>
    <w:rsid w:val="004E1FA7"/>
    <w:rsid w:val="004E3268"/>
    <w:rsid w:val="004E5CB2"/>
    <w:rsid w:val="00517E81"/>
    <w:rsid w:val="00537246"/>
    <w:rsid w:val="00544AB2"/>
    <w:rsid w:val="00544CE8"/>
    <w:rsid w:val="00550724"/>
    <w:rsid w:val="00554949"/>
    <w:rsid w:val="0056402C"/>
    <w:rsid w:val="00567459"/>
    <w:rsid w:val="005830BF"/>
    <w:rsid w:val="00584276"/>
    <w:rsid w:val="005846B2"/>
    <w:rsid w:val="0058592D"/>
    <w:rsid w:val="0059112A"/>
    <w:rsid w:val="005958B6"/>
    <w:rsid w:val="00596208"/>
    <w:rsid w:val="00596705"/>
    <w:rsid w:val="005A386E"/>
    <w:rsid w:val="005B59E4"/>
    <w:rsid w:val="005C69C4"/>
    <w:rsid w:val="005F2B3A"/>
    <w:rsid w:val="005F4763"/>
    <w:rsid w:val="005F7E95"/>
    <w:rsid w:val="00600DAB"/>
    <w:rsid w:val="00606669"/>
    <w:rsid w:val="006140F5"/>
    <w:rsid w:val="00614563"/>
    <w:rsid w:val="006145DB"/>
    <w:rsid w:val="0062356C"/>
    <w:rsid w:val="00647819"/>
    <w:rsid w:val="006903CA"/>
    <w:rsid w:val="00695C38"/>
    <w:rsid w:val="00696749"/>
    <w:rsid w:val="006A7969"/>
    <w:rsid w:val="006C1685"/>
    <w:rsid w:val="006C6499"/>
    <w:rsid w:val="006C6C29"/>
    <w:rsid w:val="006D2495"/>
    <w:rsid w:val="006D4642"/>
    <w:rsid w:val="006E13B7"/>
    <w:rsid w:val="006F0B1D"/>
    <w:rsid w:val="006F14D1"/>
    <w:rsid w:val="006F654D"/>
    <w:rsid w:val="00701792"/>
    <w:rsid w:val="007069EB"/>
    <w:rsid w:val="007154C4"/>
    <w:rsid w:val="00726D09"/>
    <w:rsid w:val="00730A48"/>
    <w:rsid w:val="007352CE"/>
    <w:rsid w:val="0073564D"/>
    <w:rsid w:val="00742969"/>
    <w:rsid w:val="00751CE4"/>
    <w:rsid w:val="00763330"/>
    <w:rsid w:val="00771C15"/>
    <w:rsid w:val="0077761D"/>
    <w:rsid w:val="0078514A"/>
    <w:rsid w:val="007A6092"/>
    <w:rsid w:val="007A7DCA"/>
    <w:rsid w:val="007B03BB"/>
    <w:rsid w:val="007B58D0"/>
    <w:rsid w:val="007C0F57"/>
    <w:rsid w:val="007C15F2"/>
    <w:rsid w:val="007C5FD9"/>
    <w:rsid w:val="007D4636"/>
    <w:rsid w:val="007D4E22"/>
    <w:rsid w:val="007D7D38"/>
    <w:rsid w:val="007E3E3B"/>
    <w:rsid w:val="007F00B1"/>
    <w:rsid w:val="007F13B7"/>
    <w:rsid w:val="007F7E03"/>
    <w:rsid w:val="00804F7F"/>
    <w:rsid w:val="00832142"/>
    <w:rsid w:val="0083222A"/>
    <w:rsid w:val="00836F1E"/>
    <w:rsid w:val="0084582D"/>
    <w:rsid w:val="008537D7"/>
    <w:rsid w:val="008646E3"/>
    <w:rsid w:val="008725DC"/>
    <w:rsid w:val="008761A2"/>
    <w:rsid w:val="008763BF"/>
    <w:rsid w:val="00887ACA"/>
    <w:rsid w:val="008A0EBA"/>
    <w:rsid w:val="008A312C"/>
    <w:rsid w:val="008C6438"/>
    <w:rsid w:val="008E5570"/>
    <w:rsid w:val="008F35F5"/>
    <w:rsid w:val="00905159"/>
    <w:rsid w:val="00906803"/>
    <w:rsid w:val="00923D08"/>
    <w:rsid w:val="009255E9"/>
    <w:rsid w:val="00926C2C"/>
    <w:rsid w:val="009334A5"/>
    <w:rsid w:val="009356A7"/>
    <w:rsid w:val="00937F97"/>
    <w:rsid w:val="00954F16"/>
    <w:rsid w:val="00961644"/>
    <w:rsid w:val="00977FCE"/>
    <w:rsid w:val="009900F8"/>
    <w:rsid w:val="009A63C4"/>
    <w:rsid w:val="009C7F98"/>
    <w:rsid w:val="009E06D0"/>
    <w:rsid w:val="009F5AC9"/>
    <w:rsid w:val="00A113FF"/>
    <w:rsid w:val="00A14F7F"/>
    <w:rsid w:val="00A1767F"/>
    <w:rsid w:val="00A20038"/>
    <w:rsid w:val="00A538A3"/>
    <w:rsid w:val="00A65395"/>
    <w:rsid w:val="00A70EE9"/>
    <w:rsid w:val="00A80216"/>
    <w:rsid w:val="00A82349"/>
    <w:rsid w:val="00A86216"/>
    <w:rsid w:val="00A86580"/>
    <w:rsid w:val="00A912C7"/>
    <w:rsid w:val="00A91955"/>
    <w:rsid w:val="00A965A9"/>
    <w:rsid w:val="00AA2527"/>
    <w:rsid w:val="00AA47A0"/>
    <w:rsid w:val="00AA545A"/>
    <w:rsid w:val="00AB1CEA"/>
    <w:rsid w:val="00AD1022"/>
    <w:rsid w:val="00AD5AF9"/>
    <w:rsid w:val="00AD7E52"/>
    <w:rsid w:val="00AE2A25"/>
    <w:rsid w:val="00AE3F4C"/>
    <w:rsid w:val="00AE56CC"/>
    <w:rsid w:val="00AE6796"/>
    <w:rsid w:val="00B00530"/>
    <w:rsid w:val="00B00D3C"/>
    <w:rsid w:val="00B015E6"/>
    <w:rsid w:val="00B019ED"/>
    <w:rsid w:val="00B01DF4"/>
    <w:rsid w:val="00B07C5D"/>
    <w:rsid w:val="00B33FB1"/>
    <w:rsid w:val="00B35C56"/>
    <w:rsid w:val="00B374B8"/>
    <w:rsid w:val="00B52613"/>
    <w:rsid w:val="00B56D3B"/>
    <w:rsid w:val="00B67736"/>
    <w:rsid w:val="00B718E1"/>
    <w:rsid w:val="00B74F89"/>
    <w:rsid w:val="00B94DDC"/>
    <w:rsid w:val="00BA0A18"/>
    <w:rsid w:val="00BA39DD"/>
    <w:rsid w:val="00BB029B"/>
    <w:rsid w:val="00BB4640"/>
    <w:rsid w:val="00BC0322"/>
    <w:rsid w:val="00BC1AE5"/>
    <w:rsid w:val="00BC28AF"/>
    <w:rsid w:val="00BE403C"/>
    <w:rsid w:val="00BE5D90"/>
    <w:rsid w:val="00BE693B"/>
    <w:rsid w:val="00BF3E1D"/>
    <w:rsid w:val="00BF4726"/>
    <w:rsid w:val="00BF4BA9"/>
    <w:rsid w:val="00BF55DE"/>
    <w:rsid w:val="00C00DFD"/>
    <w:rsid w:val="00C13647"/>
    <w:rsid w:val="00C1658E"/>
    <w:rsid w:val="00C254A1"/>
    <w:rsid w:val="00C54A21"/>
    <w:rsid w:val="00C578C1"/>
    <w:rsid w:val="00C7095A"/>
    <w:rsid w:val="00C86367"/>
    <w:rsid w:val="00C872C7"/>
    <w:rsid w:val="00CA0186"/>
    <w:rsid w:val="00CA170D"/>
    <w:rsid w:val="00CA46C3"/>
    <w:rsid w:val="00CD7FB5"/>
    <w:rsid w:val="00CE079E"/>
    <w:rsid w:val="00CE0F28"/>
    <w:rsid w:val="00CE7575"/>
    <w:rsid w:val="00D02196"/>
    <w:rsid w:val="00D25F34"/>
    <w:rsid w:val="00D51FAB"/>
    <w:rsid w:val="00D84FD3"/>
    <w:rsid w:val="00D97275"/>
    <w:rsid w:val="00DB42F7"/>
    <w:rsid w:val="00DC1176"/>
    <w:rsid w:val="00DC2474"/>
    <w:rsid w:val="00DD08BD"/>
    <w:rsid w:val="00DD1139"/>
    <w:rsid w:val="00DE2622"/>
    <w:rsid w:val="00DE58F7"/>
    <w:rsid w:val="00DF5CA9"/>
    <w:rsid w:val="00E030E3"/>
    <w:rsid w:val="00E05BE7"/>
    <w:rsid w:val="00E1431F"/>
    <w:rsid w:val="00E14FBC"/>
    <w:rsid w:val="00E153BA"/>
    <w:rsid w:val="00E21AE3"/>
    <w:rsid w:val="00E22BE0"/>
    <w:rsid w:val="00E2314D"/>
    <w:rsid w:val="00E27F2D"/>
    <w:rsid w:val="00E3210C"/>
    <w:rsid w:val="00E3688B"/>
    <w:rsid w:val="00E40F08"/>
    <w:rsid w:val="00E47E61"/>
    <w:rsid w:val="00E5109A"/>
    <w:rsid w:val="00E533E0"/>
    <w:rsid w:val="00E55821"/>
    <w:rsid w:val="00E6308F"/>
    <w:rsid w:val="00E645DF"/>
    <w:rsid w:val="00E718EB"/>
    <w:rsid w:val="00E77B8A"/>
    <w:rsid w:val="00E87ACB"/>
    <w:rsid w:val="00E90782"/>
    <w:rsid w:val="00EA448F"/>
    <w:rsid w:val="00EA5F8F"/>
    <w:rsid w:val="00EA6B65"/>
    <w:rsid w:val="00EC769D"/>
    <w:rsid w:val="00EC7C78"/>
    <w:rsid w:val="00EE1543"/>
    <w:rsid w:val="00EE5984"/>
    <w:rsid w:val="00EF2D37"/>
    <w:rsid w:val="00F046E7"/>
    <w:rsid w:val="00F07388"/>
    <w:rsid w:val="00F0739A"/>
    <w:rsid w:val="00F16D41"/>
    <w:rsid w:val="00F17D09"/>
    <w:rsid w:val="00F207E3"/>
    <w:rsid w:val="00F2772B"/>
    <w:rsid w:val="00F36BED"/>
    <w:rsid w:val="00F41330"/>
    <w:rsid w:val="00F42379"/>
    <w:rsid w:val="00F540D0"/>
    <w:rsid w:val="00F71187"/>
    <w:rsid w:val="00F71873"/>
    <w:rsid w:val="00F82A62"/>
    <w:rsid w:val="00F86D4D"/>
    <w:rsid w:val="00FA10E0"/>
    <w:rsid w:val="00FA782D"/>
    <w:rsid w:val="00FB0BB1"/>
    <w:rsid w:val="00FB158B"/>
    <w:rsid w:val="00FB51A6"/>
    <w:rsid w:val="00FB5628"/>
    <w:rsid w:val="00FC7542"/>
    <w:rsid w:val="00FE26C0"/>
    <w:rsid w:val="00FE286B"/>
    <w:rsid w:val="00FE2F97"/>
    <w:rsid w:val="00FF61C5"/>
    <w:rsid w:val="01AD2B65"/>
    <w:rsid w:val="08631310"/>
    <w:rsid w:val="10692007"/>
    <w:rsid w:val="168B04C2"/>
    <w:rsid w:val="188E5849"/>
    <w:rsid w:val="19C42AEA"/>
    <w:rsid w:val="212E6321"/>
    <w:rsid w:val="225F4EF1"/>
    <w:rsid w:val="22FF1A2B"/>
    <w:rsid w:val="2C992019"/>
    <w:rsid w:val="2DCE42C0"/>
    <w:rsid w:val="2F544C9F"/>
    <w:rsid w:val="2FBB2213"/>
    <w:rsid w:val="3384629D"/>
    <w:rsid w:val="36212748"/>
    <w:rsid w:val="398A79D0"/>
    <w:rsid w:val="3B2C5136"/>
    <w:rsid w:val="3BAC7A40"/>
    <w:rsid w:val="3EBA160D"/>
    <w:rsid w:val="424C5BA2"/>
    <w:rsid w:val="47404880"/>
    <w:rsid w:val="48403A3E"/>
    <w:rsid w:val="4DF4188D"/>
    <w:rsid w:val="4EB8332D"/>
    <w:rsid w:val="5522237F"/>
    <w:rsid w:val="58B917DB"/>
    <w:rsid w:val="5DE60A74"/>
    <w:rsid w:val="5F3807BA"/>
    <w:rsid w:val="605F7A44"/>
    <w:rsid w:val="639B44A9"/>
    <w:rsid w:val="67185685"/>
    <w:rsid w:val="69517174"/>
    <w:rsid w:val="6A68618C"/>
    <w:rsid w:val="6D9A4869"/>
    <w:rsid w:val="6DA4410C"/>
    <w:rsid w:val="6EDE08AF"/>
    <w:rsid w:val="74C6327C"/>
    <w:rsid w:val="7D9D6D5E"/>
    <w:rsid w:val="7F780F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Body Text Indent" w:semiHidden="0" w:unhideWhenUsed="0"/>
    <w:lsdException w:name="Subtitle" w:locked="1" w:semiHidden="0" w:uiPriority="0" w:unhideWhenUsed="0" w:qFormat="1"/>
    <w:lsdException w:name="Date" w:unhideWhenUsed="0" w:qFormat="1"/>
    <w:lsdException w:name="Body Text First Indent" w:semiHidden="0" w:uiPriority="0" w:unhideWhenUsed="0" w:qFormat="1"/>
    <w:lsdException w:name="Body Text Indent 2"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E4"/>
    <w:pPr>
      <w:widowControl w:val="0"/>
      <w:jc w:val="both"/>
    </w:pPr>
    <w:rPr>
      <w:kern w:val="2"/>
      <w:sz w:val="21"/>
      <w:szCs w:val="22"/>
    </w:rPr>
  </w:style>
  <w:style w:type="paragraph" w:styleId="1">
    <w:name w:val="heading 1"/>
    <w:basedOn w:val="a"/>
    <w:next w:val="a"/>
    <w:link w:val="1Char"/>
    <w:uiPriority w:val="99"/>
    <w:qFormat/>
    <w:rsid w:val="00751C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51CE4"/>
    <w:rPr>
      <w:rFonts w:ascii="仿宋" w:eastAsia="仿宋" w:hAnsi="仿宋" w:cs="仿宋"/>
      <w:sz w:val="28"/>
      <w:szCs w:val="28"/>
      <w:lang w:val="zh-CN" w:bidi="zh-CN"/>
    </w:rPr>
  </w:style>
  <w:style w:type="paragraph" w:styleId="a4">
    <w:name w:val="Body Text Indent"/>
    <w:basedOn w:val="a"/>
    <w:link w:val="Char"/>
    <w:uiPriority w:val="99"/>
    <w:rsid w:val="00751CE4"/>
    <w:pPr>
      <w:spacing w:line="520" w:lineRule="exact"/>
      <w:ind w:firstLineChars="200" w:firstLine="600"/>
    </w:pPr>
    <w:rPr>
      <w:rFonts w:ascii="仿宋_GB2312" w:eastAsia="仿宋_GB2312" w:hAnsi="Times New Roman"/>
      <w:kern w:val="0"/>
      <w:sz w:val="30"/>
      <w:szCs w:val="30"/>
    </w:rPr>
  </w:style>
  <w:style w:type="paragraph" w:styleId="a5">
    <w:name w:val="Date"/>
    <w:basedOn w:val="a"/>
    <w:next w:val="a"/>
    <w:link w:val="Char0"/>
    <w:uiPriority w:val="99"/>
    <w:semiHidden/>
    <w:qFormat/>
    <w:rsid w:val="00751CE4"/>
    <w:pPr>
      <w:ind w:leftChars="2500" w:left="100"/>
    </w:pPr>
  </w:style>
  <w:style w:type="paragraph" w:styleId="2">
    <w:name w:val="Body Text Indent 2"/>
    <w:basedOn w:val="a"/>
    <w:link w:val="2Char"/>
    <w:uiPriority w:val="99"/>
    <w:semiHidden/>
    <w:qFormat/>
    <w:rsid w:val="00751CE4"/>
    <w:pPr>
      <w:spacing w:after="120" w:line="480" w:lineRule="auto"/>
      <w:ind w:leftChars="200" w:left="420"/>
    </w:pPr>
  </w:style>
  <w:style w:type="paragraph" w:styleId="a6">
    <w:name w:val="footer"/>
    <w:basedOn w:val="a"/>
    <w:link w:val="Char1"/>
    <w:uiPriority w:val="99"/>
    <w:qFormat/>
    <w:rsid w:val="00751CE4"/>
    <w:pPr>
      <w:tabs>
        <w:tab w:val="center" w:pos="4153"/>
        <w:tab w:val="right" w:pos="8306"/>
      </w:tabs>
      <w:snapToGrid w:val="0"/>
      <w:jc w:val="left"/>
    </w:pPr>
    <w:rPr>
      <w:sz w:val="18"/>
      <w:szCs w:val="18"/>
    </w:rPr>
  </w:style>
  <w:style w:type="paragraph" w:styleId="a7">
    <w:name w:val="header"/>
    <w:basedOn w:val="a"/>
    <w:link w:val="Char2"/>
    <w:uiPriority w:val="99"/>
    <w:semiHidden/>
    <w:qFormat/>
    <w:rsid w:val="00751CE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751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751CE4"/>
    <w:pPr>
      <w:widowControl/>
      <w:spacing w:before="100" w:beforeAutospacing="1" w:after="100" w:afterAutospacing="1"/>
      <w:jc w:val="left"/>
    </w:pPr>
    <w:rPr>
      <w:rFonts w:ascii="宋体" w:hAnsi="宋体" w:cs="宋体"/>
      <w:kern w:val="0"/>
      <w:sz w:val="24"/>
      <w:szCs w:val="24"/>
    </w:rPr>
  </w:style>
  <w:style w:type="paragraph" w:styleId="a9">
    <w:name w:val="Body Text First Indent"/>
    <w:basedOn w:val="a3"/>
    <w:qFormat/>
    <w:rsid w:val="00751CE4"/>
    <w:pPr>
      <w:ind w:firstLineChars="100" w:firstLine="420"/>
    </w:pPr>
  </w:style>
  <w:style w:type="character" w:styleId="aa">
    <w:name w:val="Hyperlink"/>
    <w:basedOn w:val="a0"/>
    <w:uiPriority w:val="99"/>
    <w:qFormat/>
    <w:rsid w:val="00751CE4"/>
    <w:rPr>
      <w:rFonts w:cs="Times New Roman"/>
      <w:color w:val="0000FF"/>
      <w:u w:val="single"/>
    </w:rPr>
  </w:style>
  <w:style w:type="character" w:customStyle="1" w:styleId="1Char">
    <w:name w:val="标题 1 Char"/>
    <w:basedOn w:val="a0"/>
    <w:link w:val="1"/>
    <w:uiPriority w:val="99"/>
    <w:locked/>
    <w:rsid w:val="00751CE4"/>
    <w:rPr>
      <w:rFonts w:ascii="宋体" w:eastAsia="宋体" w:hAnsi="宋体" w:cs="宋体"/>
      <w:b/>
      <w:bCs/>
      <w:kern w:val="36"/>
      <w:sz w:val="48"/>
      <w:szCs w:val="48"/>
    </w:rPr>
  </w:style>
  <w:style w:type="character" w:customStyle="1" w:styleId="Char">
    <w:name w:val="正文文本缩进 Char"/>
    <w:basedOn w:val="a0"/>
    <w:link w:val="a4"/>
    <w:uiPriority w:val="99"/>
    <w:qFormat/>
    <w:locked/>
    <w:rsid w:val="00751CE4"/>
    <w:rPr>
      <w:rFonts w:ascii="仿宋_GB2312" w:eastAsia="仿宋_GB2312" w:hAnsi="Times New Roman" w:cs="Times New Roman"/>
      <w:kern w:val="0"/>
      <w:sz w:val="30"/>
      <w:szCs w:val="30"/>
    </w:rPr>
  </w:style>
  <w:style w:type="character" w:customStyle="1" w:styleId="Char0">
    <w:name w:val="日期 Char"/>
    <w:basedOn w:val="a0"/>
    <w:link w:val="a5"/>
    <w:uiPriority w:val="99"/>
    <w:semiHidden/>
    <w:qFormat/>
    <w:locked/>
    <w:rsid w:val="00751CE4"/>
    <w:rPr>
      <w:rFonts w:ascii="Calibri" w:eastAsia="宋体" w:hAnsi="Calibri" w:cs="Times New Roman"/>
    </w:rPr>
  </w:style>
  <w:style w:type="character" w:customStyle="1" w:styleId="2Char">
    <w:name w:val="正文文本缩进 2 Char"/>
    <w:basedOn w:val="a0"/>
    <w:link w:val="2"/>
    <w:uiPriority w:val="99"/>
    <w:semiHidden/>
    <w:qFormat/>
    <w:locked/>
    <w:rsid w:val="00751CE4"/>
    <w:rPr>
      <w:rFonts w:ascii="Calibri" w:eastAsia="宋体" w:hAnsi="Calibri" w:cs="Times New Roman"/>
    </w:rPr>
  </w:style>
  <w:style w:type="character" w:customStyle="1" w:styleId="Char1">
    <w:name w:val="页脚 Char"/>
    <w:basedOn w:val="a0"/>
    <w:link w:val="a6"/>
    <w:uiPriority w:val="99"/>
    <w:qFormat/>
    <w:locked/>
    <w:rsid w:val="00751CE4"/>
    <w:rPr>
      <w:rFonts w:ascii="Calibri" w:eastAsia="宋体" w:hAnsi="Calibri" w:cs="Times New Roman"/>
      <w:sz w:val="18"/>
      <w:szCs w:val="18"/>
    </w:rPr>
  </w:style>
  <w:style w:type="character" w:customStyle="1" w:styleId="Char2">
    <w:name w:val="页眉 Char"/>
    <w:basedOn w:val="a0"/>
    <w:link w:val="a7"/>
    <w:uiPriority w:val="99"/>
    <w:semiHidden/>
    <w:qFormat/>
    <w:locked/>
    <w:rsid w:val="00751CE4"/>
    <w:rPr>
      <w:rFonts w:ascii="Calibri" w:eastAsia="宋体" w:hAnsi="Calibri" w:cs="Times New Roman"/>
      <w:sz w:val="18"/>
      <w:szCs w:val="18"/>
    </w:rPr>
  </w:style>
  <w:style w:type="character" w:customStyle="1" w:styleId="HTMLChar">
    <w:name w:val="HTML 预设格式 Char"/>
    <w:basedOn w:val="a0"/>
    <w:link w:val="HTML"/>
    <w:uiPriority w:val="99"/>
    <w:qFormat/>
    <w:locked/>
    <w:rsid w:val="00751CE4"/>
    <w:rPr>
      <w:rFonts w:ascii="宋体" w:eastAsia="宋体" w:hAnsi="宋体" w:cs="宋体"/>
      <w:kern w:val="0"/>
      <w:sz w:val="24"/>
      <w:szCs w:val="24"/>
    </w:rPr>
  </w:style>
  <w:style w:type="character" w:customStyle="1" w:styleId="ask-title">
    <w:name w:val="ask-title"/>
    <w:basedOn w:val="a0"/>
    <w:uiPriority w:val="99"/>
    <w:qFormat/>
    <w:rsid w:val="00751CE4"/>
    <w:rPr>
      <w:rFonts w:cs="Times New Roman"/>
    </w:rPr>
  </w:style>
  <w:style w:type="paragraph" w:styleId="ab">
    <w:name w:val="List Paragraph"/>
    <w:basedOn w:val="a"/>
    <w:uiPriority w:val="99"/>
    <w:qFormat/>
    <w:rsid w:val="00751CE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0C1E-B6E9-4BC1-90CB-F8811F34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627</Words>
  <Characters>3580</Characters>
  <Application>Microsoft Office Word</Application>
  <DocSecurity>0</DocSecurity>
  <Lines>29</Lines>
  <Paragraphs>8</Paragraphs>
  <ScaleCrop>false</ScaleCrop>
  <Company>P R C</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206</cp:revision>
  <cp:lastPrinted>2022-09-19T02:36:00Z</cp:lastPrinted>
  <dcterms:created xsi:type="dcterms:W3CDTF">2021-03-22T06:23:00Z</dcterms:created>
  <dcterms:modified xsi:type="dcterms:W3CDTF">2022-09-22T01:37:00Z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30B0DD66105049F2B47D0954D6B5650C</vt:lpwstr>
  </property>
</Properties>
</file>