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F9A" w:rsidRDefault="0023150D">
      <w:pPr>
        <w:ind w:firstLineChars="200" w:firstLine="720"/>
        <w:jc w:val="center"/>
        <w:rPr>
          <w:sz w:val="36"/>
          <w:szCs w:val="36"/>
        </w:rPr>
      </w:pPr>
      <w:r>
        <w:rPr>
          <w:rFonts w:hint="eastAsia"/>
          <w:sz w:val="36"/>
          <w:szCs w:val="36"/>
        </w:rPr>
        <w:t>景成</w:t>
      </w:r>
      <w:proofErr w:type="gramStart"/>
      <w:r>
        <w:rPr>
          <w:rFonts w:hint="eastAsia"/>
          <w:sz w:val="36"/>
          <w:szCs w:val="36"/>
        </w:rPr>
        <w:t>府建设</w:t>
      </w:r>
      <w:proofErr w:type="gramEnd"/>
      <w:r>
        <w:rPr>
          <w:rFonts w:hint="eastAsia"/>
          <w:sz w:val="36"/>
          <w:szCs w:val="36"/>
        </w:rPr>
        <w:t>工程规划批前公示</w:t>
      </w:r>
    </w:p>
    <w:p w:rsidR="00450F9A" w:rsidRDefault="00450F9A">
      <w:pPr>
        <w:ind w:firstLineChars="200" w:firstLine="420"/>
        <w:rPr>
          <w:szCs w:val="21"/>
        </w:rPr>
      </w:pPr>
    </w:p>
    <w:p w:rsidR="00450F9A" w:rsidRDefault="0023150D">
      <w:pPr>
        <w:ind w:firstLineChars="200" w:firstLine="420"/>
        <w:rPr>
          <w:szCs w:val="21"/>
        </w:rPr>
      </w:pPr>
      <w:r>
        <w:rPr>
          <w:rFonts w:hint="eastAsia"/>
          <w:szCs w:val="21"/>
        </w:rPr>
        <w:t>申请人浙江三花智成房地产开发有限公司向本镇提出建设工程规划许可申请，现予以批前公示。具体图纸公示在新昌县澄潭镇村建办，公示日期为</w:t>
      </w:r>
      <w:r>
        <w:rPr>
          <w:rFonts w:hint="eastAsia"/>
          <w:szCs w:val="21"/>
        </w:rPr>
        <w:t>2018</w:t>
      </w:r>
      <w:r>
        <w:rPr>
          <w:rFonts w:hint="eastAsia"/>
          <w:szCs w:val="21"/>
        </w:rPr>
        <w:t>年</w:t>
      </w:r>
      <w:r>
        <w:rPr>
          <w:rFonts w:hint="eastAsia"/>
          <w:szCs w:val="21"/>
        </w:rPr>
        <w:t>5</w:t>
      </w:r>
      <w:r>
        <w:rPr>
          <w:rFonts w:hint="eastAsia"/>
          <w:szCs w:val="21"/>
        </w:rPr>
        <w:t>月</w:t>
      </w:r>
      <w:r>
        <w:rPr>
          <w:rFonts w:hint="eastAsia"/>
          <w:szCs w:val="21"/>
        </w:rPr>
        <w:t>15</w:t>
      </w:r>
      <w:r>
        <w:rPr>
          <w:rFonts w:hint="eastAsia"/>
          <w:szCs w:val="21"/>
        </w:rPr>
        <w:t>日至</w:t>
      </w:r>
      <w:r>
        <w:rPr>
          <w:rFonts w:hint="eastAsia"/>
          <w:szCs w:val="21"/>
        </w:rPr>
        <w:t>5</w:t>
      </w:r>
      <w:r>
        <w:rPr>
          <w:rFonts w:hint="eastAsia"/>
          <w:szCs w:val="21"/>
        </w:rPr>
        <w:t>月</w:t>
      </w:r>
      <w:r>
        <w:rPr>
          <w:rFonts w:hint="eastAsia"/>
          <w:szCs w:val="21"/>
        </w:rPr>
        <w:t>28</w:t>
      </w:r>
      <w:r>
        <w:rPr>
          <w:rFonts w:hint="eastAsia"/>
          <w:szCs w:val="21"/>
        </w:rPr>
        <w:t>日（节假日除外）。</w:t>
      </w:r>
    </w:p>
    <w:p w:rsidR="00450F9A" w:rsidRDefault="0023150D">
      <w:pPr>
        <w:ind w:firstLineChars="200" w:firstLine="420"/>
        <w:rPr>
          <w:szCs w:val="21"/>
        </w:rPr>
      </w:pPr>
      <w:r>
        <w:rPr>
          <w:rFonts w:hint="eastAsia"/>
          <w:szCs w:val="21"/>
        </w:rPr>
        <w:t>建设情况如下</w:t>
      </w:r>
    </w:p>
    <w:p w:rsidR="00450F9A" w:rsidRDefault="0023150D">
      <w:pPr>
        <w:ind w:firstLineChars="200" w:firstLine="420"/>
        <w:rPr>
          <w:szCs w:val="21"/>
        </w:rPr>
      </w:pPr>
      <w:r>
        <w:rPr>
          <w:rFonts w:hint="eastAsia"/>
          <w:szCs w:val="21"/>
        </w:rPr>
        <w:t>建设单位：浙江三花智成房地产开发有限公司</w:t>
      </w:r>
    </w:p>
    <w:p w:rsidR="00450F9A" w:rsidRDefault="0023150D">
      <w:pPr>
        <w:ind w:firstLineChars="200" w:firstLine="420"/>
        <w:rPr>
          <w:szCs w:val="21"/>
        </w:rPr>
      </w:pPr>
      <w:r>
        <w:rPr>
          <w:rFonts w:hint="eastAsia"/>
          <w:szCs w:val="21"/>
        </w:rPr>
        <w:t>项目名称：景成府</w:t>
      </w:r>
    </w:p>
    <w:p w:rsidR="00450F9A" w:rsidRDefault="0023150D">
      <w:pPr>
        <w:ind w:firstLineChars="200" w:firstLine="420"/>
        <w:rPr>
          <w:szCs w:val="21"/>
        </w:rPr>
      </w:pPr>
      <w:r>
        <w:rPr>
          <w:rFonts w:hint="eastAsia"/>
          <w:szCs w:val="21"/>
        </w:rPr>
        <w:t>建设地点：新昌县澄潭镇西花园（</w:t>
      </w:r>
      <w:r>
        <w:rPr>
          <w:rFonts w:hint="eastAsia"/>
          <w:szCs w:val="21"/>
        </w:rPr>
        <w:t>2017</w:t>
      </w:r>
      <w:r>
        <w:rPr>
          <w:rFonts w:hint="eastAsia"/>
          <w:szCs w:val="21"/>
        </w:rPr>
        <w:t>经</w:t>
      </w:r>
      <w:r>
        <w:rPr>
          <w:rFonts w:hint="eastAsia"/>
          <w:szCs w:val="21"/>
        </w:rPr>
        <w:t>16</w:t>
      </w:r>
      <w:r>
        <w:rPr>
          <w:rFonts w:hint="eastAsia"/>
          <w:szCs w:val="21"/>
        </w:rPr>
        <w:t>号）</w:t>
      </w:r>
    </w:p>
    <w:p w:rsidR="00450F9A" w:rsidRDefault="0023150D">
      <w:pPr>
        <w:ind w:firstLineChars="200" w:firstLine="420"/>
        <w:rPr>
          <w:szCs w:val="21"/>
        </w:rPr>
      </w:pPr>
      <w:r>
        <w:rPr>
          <w:rFonts w:hint="eastAsia"/>
          <w:szCs w:val="21"/>
        </w:rPr>
        <w:t>建设用地性质：居住、商业混合用地</w:t>
      </w:r>
    </w:p>
    <w:p w:rsidR="00450F9A" w:rsidRDefault="0023150D">
      <w:pPr>
        <w:ind w:firstLineChars="200" w:firstLine="420"/>
        <w:rPr>
          <w:szCs w:val="21"/>
        </w:rPr>
      </w:pPr>
      <w:r>
        <w:rPr>
          <w:rFonts w:hint="eastAsia"/>
          <w:szCs w:val="21"/>
        </w:rPr>
        <w:t>总用地面积：</w:t>
      </w:r>
      <w:r>
        <w:rPr>
          <w:rFonts w:hint="eastAsia"/>
          <w:szCs w:val="21"/>
        </w:rPr>
        <w:t>49851.60</w:t>
      </w:r>
      <w:r>
        <w:rPr>
          <w:rFonts w:hint="eastAsia"/>
          <w:szCs w:val="21"/>
        </w:rPr>
        <w:t>平方米</w:t>
      </w:r>
    </w:p>
    <w:p w:rsidR="00450F9A" w:rsidRDefault="0023150D">
      <w:pPr>
        <w:ind w:firstLineChars="200" w:firstLine="420"/>
        <w:rPr>
          <w:szCs w:val="21"/>
        </w:rPr>
      </w:pPr>
      <w:r>
        <w:rPr>
          <w:rFonts w:hint="eastAsia"/>
          <w:szCs w:val="21"/>
        </w:rPr>
        <w:t>总建筑面积：</w:t>
      </w:r>
      <w:r>
        <w:rPr>
          <w:rFonts w:hint="eastAsia"/>
          <w:szCs w:val="21"/>
        </w:rPr>
        <w:t>98052.36</w:t>
      </w:r>
      <w:r>
        <w:rPr>
          <w:rFonts w:hint="eastAsia"/>
          <w:szCs w:val="21"/>
        </w:rPr>
        <w:t>平方米</w:t>
      </w:r>
    </w:p>
    <w:p w:rsidR="00450F9A" w:rsidRDefault="0023150D">
      <w:pPr>
        <w:ind w:firstLineChars="200" w:firstLine="420"/>
        <w:rPr>
          <w:szCs w:val="21"/>
        </w:rPr>
      </w:pPr>
      <w:r>
        <w:rPr>
          <w:rFonts w:hint="eastAsia"/>
          <w:szCs w:val="21"/>
        </w:rPr>
        <w:t>地上建筑面积：</w:t>
      </w:r>
      <w:r>
        <w:rPr>
          <w:rFonts w:hint="eastAsia"/>
          <w:szCs w:val="21"/>
        </w:rPr>
        <w:t>74776.70</w:t>
      </w:r>
      <w:r>
        <w:rPr>
          <w:rFonts w:hint="eastAsia"/>
          <w:szCs w:val="21"/>
        </w:rPr>
        <w:t>平方米</w:t>
      </w:r>
    </w:p>
    <w:p w:rsidR="00450F9A" w:rsidRDefault="0023150D">
      <w:pPr>
        <w:ind w:firstLineChars="200" w:firstLine="420"/>
        <w:rPr>
          <w:szCs w:val="21"/>
        </w:rPr>
      </w:pPr>
      <w:r>
        <w:rPr>
          <w:rFonts w:hint="eastAsia"/>
          <w:szCs w:val="21"/>
        </w:rPr>
        <w:t>地下建筑面积：</w:t>
      </w:r>
      <w:r>
        <w:rPr>
          <w:rFonts w:hint="eastAsia"/>
          <w:szCs w:val="21"/>
        </w:rPr>
        <w:t>23275.66</w:t>
      </w:r>
      <w:r>
        <w:rPr>
          <w:rFonts w:hint="eastAsia"/>
          <w:szCs w:val="21"/>
        </w:rPr>
        <w:t>平方米</w:t>
      </w:r>
    </w:p>
    <w:p w:rsidR="00450F9A" w:rsidRDefault="0023150D">
      <w:pPr>
        <w:ind w:firstLineChars="200" w:firstLine="420"/>
        <w:rPr>
          <w:szCs w:val="21"/>
        </w:rPr>
      </w:pPr>
      <w:r>
        <w:rPr>
          <w:rFonts w:hint="eastAsia"/>
          <w:szCs w:val="21"/>
        </w:rPr>
        <w:t>容积率：</w:t>
      </w:r>
      <w:r>
        <w:rPr>
          <w:rFonts w:hint="eastAsia"/>
          <w:szCs w:val="21"/>
        </w:rPr>
        <w:t>1.5</w:t>
      </w:r>
    </w:p>
    <w:p w:rsidR="00450F9A" w:rsidRDefault="0023150D">
      <w:pPr>
        <w:ind w:firstLineChars="200" w:firstLine="420"/>
        <w:rPr>
          <w:szCs w:val="21"/>
        </w:rPr>
      </w:pPr>
      <w:r>
        <w:rPr>
          <w:rFonts w:hint="eastAsia"/>
          <w:szCs w:val="21"/>
        </w:rPr>
        <w:t>绿地率：</w:t>
      </w:r>
      <w:r>
        <w:rPr>
          <w:rFonts w:hint="eastAsia"/>
          <w:szCs w:val="21"/>
        </w:rPr>
        <w:t>30%</w:t>
      </w:r>
    </w:p>
    <w:p w:rsidR="00450F9A" w:rsidRDefault="0023150D">
      <w:pPr>
        <w:ind w:firstLineChars="200" w:firstLine="420"/>
        <w:rPr>
          <w:szCs w:val="21"/>
        </w:rPr>
      </w:pPr>
      <w:r>
        <w:rPr>
          <w:rFonts w:hint="eastAsia"/>
          <w:szCs w:val="21"/>
        </w:rPr>
        <w:t>建筑密度：</w:t>
      </w:r>
      <w:r>
        <w:rPr>
          <w:rFonts w:hint="eastAsia"/>
          <w:szCs w:val="21"/>
        </w:rPr>
        <w:t>23%</w:t>
      </w:r>
    </w:p>
    <w:p w:rsidR="00450F9A" w:rsidRDefault="0023150D">
      <w:pPr>
        <w:ind w:firstLineChars="200" w:firstLine="420"/>
        <w:rPr>
          <w:szCs w:val="21"/>
        </w:rPr>
      </w:pPr>
      <w:r>
        <w:rPr>
          <w:rFonts w:hint="eastAsia"/>
          <w:szCs w:val="21"/>
        </w:rPr>
        <w:t>建筑层数：</w:t>
      </w:r>
      <w:r>
        <w:rPr>
          <w:rFonts w:hint="eastAsia"/>
          <w:szCs w:val="21"/>
        </w:rPr>
        <w:t>1-11</w:t>
      </w:r>
      <w:r>
        <w:rPr>
          <w:rFonts w:hint="eastAsia"/>
          <w:szCs w:val="21"/>
        </w:rPr>
        <w:t>层</w:t>
      </w:r>
    </w:p>
    <w:p w:rsidR="00450F9A" w:rsidRDefault="0023150D">
      <w:pPr>
        <w:ind w:firstLineChars="200" w:firstLine="420"/>
        <w:rPr>
          <w:szCs w:val="21"/>
        </w:rPr>
      </w:pPr>
      <w:r>
        <w:rPr>
          <w:rFonts w:hint="eastAsia"/>
          <w:szCs w:val="21"/>
        </w:rPr>
        <w:t>檐口高度：</w:t>
      </w:r>
      <w:r>
        <w:rPr>
          <w:rFonts w:hint="eastAsia"/>
          <w:szCs w:val="21"/>
        </w:rPr>
        <w:t>7.80-35.35</w:t>
      </w:r>
      <w:r>
        <w:rPr>
          <w:rFonts w:hint="eastAsia"/>
          <w:szCs w:val="21"/>
        </w:rPr>
        <w:t>米</w:t>
      </w:r>
    </w:p>
    <w:p w:rsidR="00450F9A" w:rsidRDefault="0023150D">
      <w:pPr>
        <w:pStyle w:val="a6"/>
        <w:spacing w:line="390" w:lineRule="atLeast"/>
        <w:ind w:firstLine="480"/>
        <w:rPr>
          <w:rFonts w:ascii="微软雅黑" w:eastAsia="微软雅黑" w:hAnsi="微软雅黑"/>
          <w:color w:val="3D3D3D"/>
          <w:sz w:val="23"/>
          <w:szCs w:val="23"/>
        </w:rPr>
      </w:pPr>
      <w:r>
        <w:rPr>
          <w:rFonts w:ascii="微软雅黑" w:eastAsia="微软雅黑" w:hAnsi="微软雅黑" w:hint="eastAsia"/>
          <w:color w:val="3D3D3D"/>
          <w:sz w:val="23"/>
          <w:szCs w:val="23"/>
        </w:rPr>
        <w:t>如对本工程规划有意见和建议，请在公示期间以书面</w:t>
      </w:r>
      <w:proofErr w:type="gramStart"/>
      <w:r>
        <w:rPr>
          <w:rFonts w:ascii="微软雅黑" w:eastAsia="微软雅黑" w:hAnsi="微软雅黑" w:hint="eastAsia"/>
          <w:color w:val="3D3D3D"/>
          <w:sz w:val="23"/>
          <w:szCs w:val="23"/>
        </w:rPr>
        <w:t>形式向</w:t>
      </w:r>
      <w:r w:rsidRPr="0023150D">
        <w:rPr>
          <w:rFonts w:hint="eastAsia"/>
          <w:sz w:val="21"/>
          <w:szCs w:val="21"/>
        </w:rPr>
        <w:t>澄潭</w:t>
      </w:r>
      <w:proofErr w:type="gramEnd"/>
      <w:r w:rsidRPr="0023150D">
        <w:rPr>
          <w:rFonts w:hint="eastAsia"/>
          <w:sz w:val="21"/>
          <w:szCs w:val="21"/>
        </w:rPr>
        <w:t>镇村建办</w:t>
      </w:r>
      <w:r>
        <w:rPr>
          <w:rFonts w:ascii="微软雅黑" w:eastAsia="微软雅黑" w:hAnsi="微软雅黑" w:hint="eastAsia"/>
          <w:color w:val="3D3D3D"/>
          <w:sz w:val="23"/>
          <w:szCs w:val="23"/>
        </w:rPr>
        <w:t>反映。申请人和利害关系人享有要求听证的权利，如要求听证的，请予公示期满后留意网站（</w:t>
      </w:r>
      <w:hyperlink r:id="rId7" w:history="1">
        <w:r>
          <w:rPr>
            <w:rStyle w:val="a7"/>
            <w:rFonts w:ascii="微软雅黑" w:eastAsia="微软雅黑" w:hAnsi="微软雅黑" w:cs="微软雅黑"/>
            <w:sz w:val="22"/>
            <w:szCs w:val="22"/>
            <w:shd w:val="clear" w:color="auto" w:fill="FFFFFF"/>
          </w:rPr>
          <w:t>http://www.zjxc.gov.cn/</w:t>
        </w:r>
      </w:hyperlink>
      <w:r>
        <w:rPr>
          <w:rFonts w:ascii="微软雅黑" w:eastAsia="微软雅黑" w:hAnsi="微软雅黑" w:hint="eastAsia"/>
          <w:color w:val="3D3D3D"/>
          <w:sz w:val="23"/>
          <w:szCs w:val="23"/>
        </w:rPr>
        <w:t>）。</w:t>
      </w:r>
    </w:p>
    <w:p w:rsidR="00450F9A" w:rsidRDefault="0023150D" w:rsidP="00094F7C">
      <w:pPr>
        <w:pStyle w:val="a6"/>
        <w:spacing w:line="390" w:lineRule="atLeast"/>
        <w:ind w:firstLine="480"/>
        <w:rPr>
          <w:rFonts w:ascii="微软雅黑" w:eastAsia="微软雅黑" w:hAnsi="微软雅黑"/>
          <w:color w:val="3D3D3D"/>
          <w:sz w:val="23"/>
          <w:szCs w:val="23"/>
        </w:rPr>
      </w:pPr>
      <w:r>
        <w:rPr>
          <w:rFonts w:ascii="微软雅黑" w:eastAsia="微软雅黑" w:hAnsi="微软雅黑" w:hint="eastAsia"/>
          <w:color w:val="3D3D3D"/>
          <w:sz w:val="23"/>
          <w:szCs w:val="23"/>
        </w:rPr>
        <w:t>联系电话：</w:t>
      </w:r>
      <w:r>
        <w:rPr>
          <w:rFonts w:ascii="微软雅黑" w:eastAsia="微软雅黑" w:hAnsi="微软雅黑" w:hint="eastAsia"/>
          <w:color w:val="3D3D3D"/>
          <w:sz w:val="23"/>
          <w:szCs w:val="23"/>
        </w:rPr>
        <w:t>0575-86336603</w:t>
      </w:r>
      <w:r>
        <w:rPr>
          <w:rFonts w:ascii="微软雅黑" w:eastAsia="微软雅黑" w:hAnsi="微软雅黑" w:hint="eastAsia"/>
          <w:color w:val="3D3D3D"/>
          <w:sz w:val="23"/>
          <w:szCs w:val="23"/>
        </w:rPr>
        <w:t> </w:t>
      </w:r>
    </w:p>
    <w:p w:rsidR="00450F9A" w:rsidRDefault="0023150D">
      <w:pPr>
        <w:pStyle w:val="a6"/>
        <w:shd w:val="clear" w:color="auto" w:fill="FFFFFF"/>
        <w:spacing w:before="0" w:beforeAutospacing="0" w:after="0" w:afterAutospacing="0" w:line="390" w:lineRule="atLeast"/>
        <w:ind w:firstLine="420"/>
        <w:jc w:val="right"/>
        <w:rPr>
          <w:rFonts w:ascii="微软雅黑" w:eastAsia="微软雅黑" w:hAnsi="微软雅黑" w:cs="微软雅黑"/>
          <w:color w:val="3D3D3D"/>
          <w:sz w:val="22"/>
          <w:szCs w:val="22"/>
        </w:rPr>
      </w:pPr>
      <w:r>
        <w:rPr>
          <w:rFonts w:ascii="微软雅黑" w:eastAsia="微软雅黑" w:hAnsi="微软雅黑" w:cs="微软雅黑"/>
          <w:color w:val="3D3D3D"/>
          <w:sz w:val="22"/>
          <w:szCs w:val="22"/>
          <w:shd w:val="clear" w:color="auto" w:fill="FFFFFF"/>
        </w:rPr>
        <w:t>新昌县</w:t>
      </w:r>
      <w:r>
        <w:rPr>
          <w:rFonts w:ascii="微软雅黑" w:eastAsia="微软雅黑" w:hAnsi="微软雅黑" w:cs="微软雅黑" w:hint="eastAsia"/>
          <w:color w:val="3D3D3D"/>
          <w:sz w:val="22"/>
          <w:szCs w:val="22"/>
          <w:shd w:val="clear" w:color="auto" w:fill="FFFFFF"/>
        </w:rPr>
        <w:t>澄潭镇人民政府</w:t>
      </w:r>
    </w:p>
    <w:p w:rsidR="00450F9A" w:rsidRPr="00094F7C" w:rsidRDefault="0023150D" w:rsidP="00094F7C">
      <w:pPr>
        <w:pStyle w:val="a6"/>
        <w:shd w:val="clear" w:color="auto" w:fill="FFFFFF"/>
        <w:spacing w:before="0" w:beforeAutospacing="0" w:after="0" w:afterAutospacing="0" w:line="390" w:lineRule="atLeast"/>
        <w:ind w:firstLine="420"/>
        <w:jc w:val="right"/>
        <w:rPr>
          <w:rFonts w:ascii="微软雅黑" w:eastAsia="微软雅黑" w:hAnsi="微软雅黑" w:cs="微软雅黑"/>
          <w:color w:val="3D3D3D"/>
          <w:sz w:val="22"/>
          <w:szCs w:val="22"/>
        </w:rPr>
      </w:pPr>
      <w:r>
        <w:rPr>
          <w:rFonts w:ascii="微软雅黑" w:eastAsia="微软雅黑" w:hAnsi="微软雅黑" w:cs="微软雅黑"/>
          <w:color w:val="3D3D3D"/>
          <w:sz w:val="22"/>
          <w:szCs w:val="22"/>
          <w:shd w:val="clear" w:color="auto" w:fill="FFFFFF"/>
        </w:rPr>
        <w:t>                                               </w:t>
      </w:r>
      <w:r>
        <w:rPr>
          <w:rFonts w:ascii="微软雅黑" w:eastAsia="微软雅黑" w:hAnsi="微软雅黑" w:cs="微软雅黑"/>
          <w:color w:val="3D3D3D"/>
          <w:sz w:val="22"/>
          <w:szCs w:val="22"/>
          <w:shd w:val="clear" w:color="auto" w:fill="FFFFFF"/>
        </w:rPr>
        <w:t>二〇一八年</w:t>
      </w:r>
      <w:r>
        <w:rPr>
          <w:rFonts w:ascii="微软雅黑" w:eastAsia="微软雅黑" w:hAnsi="微软雅黑" w:cs="微软雅黑" w:hint="eastAsia"/>
          <w:color w:val="3D3D3D"/>
          <w:sz w:val="22"/>
          <w:szCs w:val="22"/>
          <w:shd w:val="clear" w:color="auto" w:fill="FFFFFF"/>
        </w:rPr>
        <w:t>五</w:t>
      </w:r>
      <w:r>
        <w:rPr>
          <w:rFonts w:ascii="微软雅黑" w:eastAsia="微软雅黑" w:hAnsi="微软雅黑" w:cs="微软雅黑"/>
          <w:color w:val="3D3D3D"/>
          <w:sz w:val="22"/>
          <w:szCs w:val="22"/>
          <w:shd w:val="clear" w:color="auto" w:fill="FFFFFF"/>
        </w:rPr>
        <w:t>月</w:t>
      </w:r>
      <w:r>
        <w:rPr>
          <w:rFonts w:ascii="微软雅黑" w:eastAsia="微软雅黑" w:hAnsi="微软雅黑" w:cs="微软雅黑" w:hint="eastAsia"/>
          <w:color w:val="3D3D3D"/>
          <w:sz w:val="22"/>
          <w:szCs w:val="22"/>
          <w:shd w:val="clear" w:color="auto" w:fill="FFFFFF"/>
        </w:rPr>
        <w:t>十五</w:t>
      </w:r>
      <w:bookmarkStart w:id="0" w:name="_GoBack"/>
      <w:bookmarkEnd w:id="0"/>
      <w:r>
        <w:rPr>
          <w:rFonts w:ascii="微软雅黑" w:eastAsia="微软雅黑" w:hAnsi="微软雅黑" w:cs="微软雅黑"/>
          <w:color w:val="3D3D3D"/>
          <w:sz w:val="22"/>
          <w:szCs w:val="22"/>
          <w:shd w:val="clear" w:color="auto" w:fill="FFFFFF"/>
        </w:rPr>
        <w:t>日</w:t>
      </w:r>
    </w:p>
    <w:p w:rsidR="00450F9A" w:rsidRDefault="0023150D">
      <w:pPr>
        <w:ind w:firstLineChars="200" w:firstLine="420"/>
        <w:rPr>
          <w:szCs w:val="21"/>
        </w:rPr>
      </w:pPr>
      <w:r>
        <w:rPr>
          <w:noProof/>
          <w:szCs w:val="21"/>
        </w:rPr>
        <w:lastRenderedPageBreak/>
        <w:drawing>
          <wp:inline distT="0" distB="0" distL="0" distR="0">
            <wp:extent cx="9067800" cy="6724015"/>
            <wp:effectExtent l="19050" t="0" r="0" b="0"/>
            <wp:docPr id="1" name="图片 1" descr="C:\Users\skysz\Desktop\微信图片_2018051208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kysz\Desktop\微信图片_20180512082559.jpg"/>
                    <pic:cNvPicPr>
                      <a:picLocks noChangeAspect="1" noChangeArrowheads="1"/>
                    </pic:cNvPicPr>
                  </pic:nvPicPr>
                  <pic:blipFill>
                    <a:blip r:embed="rId8" cstate="print"/>
                    <a:srcRect/>
                    <a:stretch>
                      <a:fillRect/>
                    </a:stretch>
                  </pic:blipFill>
                  <pic:spPr>
                    <a:xfrm>
                      <a:off x="0" y="0"/>
                      <a:ext cx="9065381" cy="6722429"/>
                    </a:xfrm>
                    <a:prstGeom prst="rect">
                      <a:avLst/>
                    </a:prstGeom>
                    <a:noFill/>
                    <a:ln w="9525">
                      <a:noFill/>
                      <a:miter lim="800000"/>
                      <a:headEnd/>
                      <a:tailEnd/>
                    </a:ln>
                  </pic:spPr>
                </pic:pic>
              </a:graphicData>
            </a:graphic>
          </wp:inline>
        </w:drawing>
      </w:r>
    </w:p>
    <w:p w:rsidR="00450F9A" w:rsidRDefault="0023150D">
      <w:pPr>
        <w:ind w:firstLineChars="200" w:firstLine="420"/>
        <w:rPr>
          <w:szCs w:val="21"/>
        </w:rPr>
      </w:pPr>
      <w:r>
        <w:rPr>
          <w:noProof/>
          <w:szCs w:val="21"/>
        </w:rPr>
        <w:lastRenderedPageBreak/>
        <w:drawing>
          <wp:inline distT="0" distB="0" distL="0" distR="0">
            <wp:extent cx="8863330" cy="5550535"/>
            <wp:effectExtent l="19050" t="0" r="0" b="0"/>
            <wp:docPr id="2" name="图片 2" descr="C:\Users\skysz\Desktop\鸟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kysz\Desktop\鸟瞰图.jpg"/>
                    <pic:cNvPicPr>
                      <a:picLocks noChangeAspect="1" noChangeArrowheads="1"/>
                    </pic:cNvPicPr>
                  </pic:nvPicPr>
                  <pic:blipFill>
                    <a:blip r:embed="rId9" cstate="print"/>
                    <a:srcRect/>
                    <a:stretch>
                      <a:fillRect/>
                    </a:stretch>
                  </pic:blipFill>
                  <pic:spPr>
                    <a:xfrm>
                      <a:off x="0" y="0"/>
                      <a:ext cx="8863330" cy="5550880"/>
                    </a:xfrm>
                    <a:prstGeom prst="rect">
                      <a:avLst/>
                    </a:prstGeom>
                    <a:noFill/>
                    <a:ln w="9525">
                      <a:noFill/>
                      <a:miter lim="800000"/>
                      <a:headEnd/>
                      <a:tailEnd/>
                    </a:ln>
                  </pic:spPr>
                </pic:pic>
              </a:graphicData>
            </a:graphic>
          </wp:inline>
        </w:drawing>
      </w:r>
    </w:p>
    <w:sectPr w:rsidR="00450F9A" w:rsidSect="00450F9A">
      <w:pgSz w:w="16838" w:h="11906" w:orient="landscape"/>
      <w:pgMar w:top="1134" w:right="1440" w:bottom="56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F7C" w:rsidRDefault="00094F7C" w:rsidP="00094F7C">
      <w:r>
        <w:separator/>
      </w:r>
    </w:p>
  </w:endnote>
  <w:endnote w:type="continuationSeparator" w:id="1">
    <w:p w:rsidR="00094F7C" w:rsidRDefault="00094F7C" w:rsidP="00094F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F7C" w:rsidRDefault="00094F7C" w:rsidP="00094F7C">
      <w:r>
        <w:separator/>
      </w:r>
    </w:p>
  </w:footnote>
  <w:footnote w:type="continuationSeparator" w:id="1">
    <w:p w:rsidR="00094F7C" w:rsidRDefault="00094F7C" w:rsidP="00094F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46BFC"/>
    <w:rsid w:val="00094F7C"/>
    <w:rsid w:val="00126982"/>
    <w:rsid w:val="0023150D"/>
    <w:rsid w:val="00324360"/>
    <w:rsid w:val="004427D7"/>
    <w:rsid w:val="00450F9A"/>
    <w:rsid w:val="00D547F4"/>
    <w:rsid w:val="00E95843"/>
    <w:rsid w:val="00EC0275"/>
    <w:rsid w:val="00F46BFC"/>
    <w:rsid w:val="00FD5E4E"/>
    <w:rsid w:val="043879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F9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0F9A"/>
    <w:rPr>
      <w:sz w:val="18"/>
      <w:szCs w:val="18"/>
    </w:rPr>
  </w:style>
  <w:style w:type="paragraph" w:styleId="a4">
    <w:name w:val="footer"/>
    <w:basedOn w:val="a"/>
    <w:link w:val="Char0"/>
    <w:uiPriority w:val="99"/>
    <w:semiHidden/>
    <w:unhideWhenUsed/>
    <w:rsid w:val="00450F9A"/>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50F9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450F9A"/>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450F9A"/>
    <w:rPr>
      <w:color w:val="0000FF"/>
      <w:u w:val="none"/>
      <w:shd w:val="clear" w:color="auto" w:fill="auto"/>
    </w:rPr>
  </w:style>
  <w:style w:type="character" w:customStyle="1" w:styleId="Char1">
    <w:name w:val="页眉 Char"/>
    <w:basedOn w:val="a0"/>
    <w:link w:val="a5"/>
    <w:uiPriority w:val="99"/>
    <w:semiHidden/>
    <w:qFormat/>
    <w:rsid w:val="00450F9A"/>
    <w:rPr>
      <w:sz w:val="18"/>
      <w:szCs w:val="18"/>
    </w:rPr>
  </w:style>
  <w:style w:type="character" w:customStyle="1" w:styleId="Char0">
    <w:name w:val="页脚 Char"/>
    <w:basedOn w:val="a0"/>
    <w:link w:val="a4"/>
    <w:uiPriority w:val="99"/>
    <w:semiHidden/>
    <w:rsid w:val="00450F9A"/>
    <w:rPr>
      <w:sz w:val="18"/>
      <w:szCs w:val="18"/>
    </w:rPr>
  </w:style>
  <w:style w:type="character" w:customStyle="1" w:styleId="Char">
    <w:name w:val="批注框文本 Char"/>
    <w:basedOn w:val="a0"/>
    <w:link w:val="a3"/>
    <w:uiPriority w:val="99"/>
    <w:semiHidden/>
    <w:qFormat/>
    <w:rsid w:val="00450F9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zjxc.gov.c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80</Words>
  <Characters>461</Characters>
  <Application>Microsoft Office Word</Application>
  <DocSecurity>0</DocSecurity>
  <Lines>3</Lines>
  <Paragraphs>1</Paragraphs>
  <ScaleCrop>false</ScaleCrop>
  <Company>szsjdn</Company>
  <LinksUpToDate>false</LinksUpToDate>
  <CharactersWithSpaces>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skysz-pc</dc:creator>
  <cp:lastModifiedBy>skysz-pc</cp:lastModifiedBy>
  <cp:revision>4</cp:revision>
  <dcterms:created xsi:type="dcterms:W3CDTF">2018-05-14T02:08:00Z</dcterms:created>
  <dcterms:modified xsi:type="dcterms:W3CDTF">2018-05-14T06:08:00Z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